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42F4" w:rsidRPr="003B7A3F" w:rsidRDefault="00C835A0" w:rsidP="00BB5DF6">
      <w:pPr>
        <w:pStyle w:val="NoSpacing"/>
        <w:ind w:left="720"/>
        <w:rPr>
          <w:rFonts w:ascii="Garamond" w:hAnsi="Garamond"/>
          <w:b/>
          <w:sz w:val="32"/>
          <w:szCs w:val="32"/>
        </w:rPr>
      </w:pPr>
      <w:r>
        <w:rPr>
          <w:rFonts w:ascii="Garamond" w:hAnsi="Garamond"/>
          <w:b/>
          <w:sz w:val="32"/>
          <w:szCs w:val="32"/>
        </w:rPr>
        <w:t xml:space="preserve">Traversing the Gap: Actor-Network Theory </w:t>
      </w:r>
      <w:r w:rsidR="00BB5DF6" w:rsidRPr="003B7A3F">
        <w:rPr>
          <w:rFonts w:ascii="Garamond" w:hAnsi="Garamond"/>
          <w:b/>
          <w:sz w:val="32"/>
          <w:szCs w:val="32"/>
        </w:rPr>
        <w:t xml:space="preserve">and </w:t>
      </w:r>
      <w:r>
        <w:rPr>
          <w:rFonts w:ascii="Garamond" w:hAnsi="Garamond"/>
          <w:b/>
          <w:sz w:val="32"/>
          <w:szCs w:val="32"/>
        </w:rPr>
        <w:t xml:space="preserve">the </w:t>
      </w:r>
      <w:r w:rsidR="00401975">
        <w:rPr>
          <w:rFonts w:ascii="Garamond" w:hAnsi="Garamond"/>
          <w:b/>
          <w:sz w:val="32"/>
          <w:szCs w:val="32"/>
        </w:rPr>
        <w:t>Forward March</w:t>
      </w:r>
      <w:r>
        <w:rPr>
          <w:rFonts w:ascii="Garamond" w:hAnsi="Garamond"/>
          <w:b/>
          <w:sz w:val="32"/>
          <w:szCs w:val="32"/>
        </w:rPr>
        <w:t xml:space="preserve"> of Science</w:t>
      </w:r>
      <w:r w:rsidR="00F4500B">
        <w:rPr>
          <w:rStyle w:val="FootnoteReference"/>
          <w:rFonts w:ascii="Garamond" w:hAnsi="Garamond"/>
          <w:b/>
          <w:sz w:val="32"/>
          <w:szCs w:val="32"/>
        </w:rPr>
        <w:footnoteReference w:id="1"/>
      </w:r>
    </w:p>
    <w:p w:rsidR="00BB5DF6" w:rsidRPr="003B7A3F" w:rsidRDefault="00BB5DF6" w:rsidP="00BB5DF6">
      <w:pPr>
        <w:pStyle w:val="NoSpacing"/>
        <w:ind w:left="720"/>
        <w:rPr>
          <w:rFonts w:ascii="Garamond" w:hAnsi="Garamond"/>
          <w:sz w:val="28"/>
          <w:szCs w:val="28"/>
        </w:rPr>
      </w:pPr>
    </w:p>
    <w:p w:rsidR="00660B95" w:rsidRPr="003B7A3F" w:rsidRDefault="00660B95" w:rsidP="00660B95">
      <w:pPr>
        <w:pStyle w:val="NoSpacing"/>
        <w:rPr>
          <w:rFonts w:ascii="Garamond" w:hAnsi="Garamond"/>
          <w:sz w:val="28"/>
          <w:szCs w:val="28"/>
        </w:rPr>
      </w:pPr>
      <w:r w:rsidRPr="003B7A3F">
        <w:rPr>
          <w:rFonts w:ascii="Garamond" w:hAnsi="Garamond"/>
          <w:sz w:val="28"/>
          <w:szCs w:val="28"/>
        </w:rPr>
        <w:tab/>
        <w:t>Nick Srnicek</w:t>
      </w:r>
    </w:p>
    <w:p w:rsidR="00660B95" w:rsidRPr="003B7A3F" w:rsidRDefault="00660B95" w:rsidP="00660B95">
      <w:pPr>
        <w:pStyle w:val="NoSpacing"/>
        <w:pBdr>
          <w:bottom w:val="single" w:sz="6" w:space="1" w:color="auto"/>
        </w:pBdr>
        <w:rPr>
          <w:rFonts w:ascii="Garamond" w:hAnsi="Garamond"/>
          <w:sz w:val="28"/>
          <w:szCs w:val="28"/>
        </w:rPr>
      </w:pPr>
    </w:p>
    <w:p w:rsidR="00660B95" w:rsidRPr="003B7A3F" w:rsidRDefault="00660B95" w:rsidP="0035260E">
      <w:pPr>
        <w:pStyle w:val="NoSpacing"/>
        <w:jc w:val="both"/>
        <w:rPr>
          <w:rFonts w:ascii="Garamond" w:hAnsi="Garamond"/>
          <w:sz w:val="28"/>
          <w:szCs w:val="28"/>
        </w:rPr>
      </w:pPr>
    </w:p>
    <w:p w:rsidR="00B714BE" w:rsidRDefault="00B714BE" w:rsidP="00A360A5">
      <w:pPr>
        <w:pStyle w:val="NoSpacing"/>
        <w:jc w:val="both"/>
        <w:rPr>
          <w:rFonts w:ascii="Garamond" w:hAnsi="Garamond"/>
          <w:sz w:val="28"/>
          <w:szCs w:val="28"/>
        </w:rPr>
      </w:pPr>
      <w:r>
        <w:rPr>
          <w:rFonts w:ascii="Garamond" w:hAnsi="Garamond"/>
          <w:sz w:val="28"/>
          <w:szCs w:val="28"/>
        </w:rPr>
        <w:tab/>
        <w:t xml:space="preserve">We know modern science has drastically transformed our vision of the </w:t>
      </w:r>
      <w:r w:rsidR="00A360A5">
        <w:rPr>
          <w:rFonts w:ascii="Garamond" w:hAnsi="Garamond"/>
          <w:sz w:val="28"/>
          <w:szCs w:val="28"/>
        </w:rPr>
        <w:t xml:space="preserve">outer </w:t>
      </w:r>
      <w:r>
        <w:rPr>
          <w:rFonts w:ascii="Garamond" w:hAnsi="Garamond"/>
          <w:sz w:val="28"/>
          <w:szCs w:val="28"/>
        </w:rPr>
        <w:t xml:space="preserve">world. </w:t>
      </w:r>
      <w:r w:rsidR="00A360A5">
        <w:rPr>
          <w:rFonts w:ascii="Garamond" w:hAnsi="Garamond"/>
          <w:sz w:val="28"/>
          <w:szCs w:val="28"/>
        </w:rPr>
        <w:t>But w</w:t>
      </w:r>
      <w:r>
        <w:rPr>
          <w:rFonts w:ascii="Garamond" w:hAnsi="Garamond"/>
          <w:sz w:val="28"/>
          <w:szCs w:val="28"/>
        </w:rPr>
        <w:t>ith the arrival of neuroscience, artificial intelligence, nanotechnology, and genetic manipulation, science</w:t>
      </w:r>
      <w:r w:rsidR="00A360A5">
        <w:rPr>
          <w:rFonts w:ascii="Garamond" w:hAnsi="Garamond"/>
          <w:sz w:val="28"/>
          <w:szCs w:val="28"/>
        </w:rPr>
        <w:t xml:space="preserve"> </w:t>
      </w:r>
      <w:r w:rsidR="00A80664">
        <w:rPr>
          <w:rFonts w:ascii="Garamond" w:hAnsi="Garamond"/>
          <w:sz w:val="28"/>
          <w:szCs w:val="28"/>
        </w:rPr>
        <w:t>is now</w:t>
      </w:r>
      <w:r w:rsidR="00A360A5">
        <w:rPr>
          <w:rFonts w:ascii="Garamond" w:hAnsi="Garamond"/>
          <w:sz w:val="28"/>
          <w:szCs w:val="28"/>
        </w:rPr>
        <w:t xml:space="preserve"> palpably impinging on the edges of our apparently inner selves. However, in reconfiguring our notion of ourselves, science also entails a reciprocal movement whereby its own self-conception is transformed. Changing the subject of science requires that the understanding of science itself change as well. In this vein, both theories of eliminativism and theories of the extended mind are well situated to providing the mirrors through which science can reflect on its own changing nature. Paul Churchland has made progress on the eliminativist front, arguing for new understandings of theories and explanations.</w:t>
      </w:r>
      <w:r w:rsidR="00A80664">
        <w:rPr>
          <w:rStyle w:val="FootnoteReference"/>
          <w:rFonts w:ascii="Garamond" w:hAnsi="Garamond"/>
          <w:sz w:val="28"/>
          <w:szCs w:val="28"/>
        </w:rPr>
        <w:footnoteReference w:id="2"/>
      </w:r>
      <w:r w:rsidR="00A360A5">
        <w:rPr>
          <w:rFonts w:ascii="Garamond" w:hAnsi="Garamond"/>
          <w:sz w:val="28"/>
          <w:szCs w:val="28"/>
        </w:rPr>
        <w:t xml:space="preserve"> The more recent project of extended mind, on the other hand, has gone largely unnoticed by philosophers of science (at least, to my knowledge).</w:t>
      </w:r>
      <w:r w:rsidR="00A80664">
        <w:rPr>
          <w:rStyle w:val="FootnoteReference"/>
          <w:rFonts w:ascii="Garamond" w:hAnsi="Garamond"/>
          <w:sz w:val="28"/>
          <w:szCs w:val="28"/>
        </w:rPr>
        <w:footnoteReference w:id="3"/>
      </w:r>
      <w:r w:rsidR="00A360A5">
        <w:rPr>
          <w:rFonts w:ascii="Garamond" w:hAnsi="Garamond"/>
          <w:sz w:val="28"/>
          <w:szCs w:val="28"/>
        </w:rPr>
        <w:t xml:space="preserve"> It is m</w:t>
      </w:r>
      <w:r>
        <w:rPr>
          <w:rFonts w:ascii="Garamond" w:hAnsi="Garamond"/>
          <w:sz w:val="28"/>
          <w:szCs w:val="28"/>
        </w:rPr>
        <w:t>y main contention in this paper that actor-network theory forms the missing link between theories of the extended mind and scientific realism. Situating ANT between these two allows us to see what it can contribute to both philosophy of science and to recent cognitive science theories. In doing so, though, we’ll also see that ANT eventually needs to be reformulated itself in order to take into account certain questions arising from the surrounding disciplines.</w:t>
      </w:r>
    </w:p>
    <w:p w:rsidR="008B1501" w:rsidRPr="003B7A3F" w:rsidRDefault="008B1501" w:rsidP="0035260E">
      <w:pPr>
        <w:pStyle w:val="NoSpacing"/>
        <w:jc w:val="both"/>
        <w:rPr>
          <w:rFonts w:ascii="Garamond" w:hAnsi="Garamond"/>
          <w:sz w:val="28"/>
          <w:szCs w:val="28"/>
        </w:rPr>
      </w:pPr>
    </w:p>
    <w:p w:rsidR="00224AE5" w:rsidRPr="003B7A3F" w:rsidRDefault="002066F9" w:rsidP="0035260E">
      <w:pPr>
        <w:pStyle w:val="NoSpacing"/>
        <w:jc w:val="both"/>
        <w:rPr>
          <w:rFonts w:ascii="Garamond" w:hAnsi="Garamond"/>
          <w:b/>
          <w:sz w:val="28"/>
          <w:szCs w:val="28"/>
        </w:rPr>
      </w:pPr>
      <w:r w:rsidRPr="003B7A3F">
        <w:rPr>
          <w:rFonts w:ascii="Garamond" w:hAnsi="Garamond"/>
          <w:b/>
          <w:sz w:val="28"/>
          <w:szCs w:val="28"/>
        </w:rPr>
        <w:t>1</w:t>
      </w:r>
      <w:r w:rsidR="001F1EA0" w:rsidRPr="003B7A3F">
        <w:rPr>
          <w:rFonts w:ascii="Garamond" w:hAnsi="Garamond"/>
          <w:b/>
          <w:sz w:val="28"/>
          <w:szCs w:val="28"/>
        </w:rPr>
        <w:t>.</w:t>
      </w:r>
      <w:r w:rsidRPr="003B7A3F">
        <w:rPr>
          <w:rFonts w:ascii="Garamond" w:hAnsi="Garamond"/>
          <w:b/>
          <w:sz w:val="28"/>
          <w:szCs w:val="28"/>
        </w:rPr>
        <w:t xml:space="preserve"> </w:t>
      </w:r>
      <w:r w:rsidR="00645314" w:rsidRPr="003B7A3F">
        <w:rPr>
          <w:rFonts w:ascii="Garamond" w:hAnsi="Garamond"/>
          <w:b/>
          <w:sz w:val="28"/>
          <w:szCs w:val="28"/>
        </w:rPr>
        <w:t xml:space="preserve">Extended </w:t>
      </w:r>
      <w:r w:rsidR="005C286C" w:rsidRPr="003B7A3F">
        <w:rPr>
          <w:rFonts w:ascii="Garamond" w:hAnsi="Garamond"/>
          <w:b/>
          <w:sz w:val="28"/>
          <w:szCs w:val="28"/>
        </w:rPr>
        <w:t>Mind</w:t>
      </w:r>
    </w:p>
    <w:p w:rsidR="002066F9" w:rsidRPr="003B7A3F" w:rsidRDefault="002066F9" w:rsidP="0035260E">
      <w:pPr>
        <w:pStyle w:val="NoSpacing"/>
        <w:jc w:val="both"/>
        <w:rPr>
          <w:rFonts w:ascii="Garamond" w:hAnsi="Garamond"/>
          <w:sz w:val="28"/>
          <w:szCs w:val="28"/>
        </w:rPr>
      </w:pPr>
    </w:p>
    <w:p w:rsidR="005D3CEF" w:rsidRDefault="00BD61AD" w:rsidP="005D3CEF">
      <w:pPr>
        <w:pStyle w:val="NoSpacing"/>
        <w:ind w:firstLine="720"/>
        <w:jc w:val="both"/>
        <w:rPr>
          <w:rFonts w:ascii="Garamond" w:hAnsi="Garamond"/>
          <w:sz w:val="28"/>
          <w:szCs w:val="28"/>
        </w:rPr>
      </w:pPr>
      <w:r>
        <w:rPr>
          <w:rFonts w:ascii="Garamond" w:hAnsi="Garamond"/>
          <w:sz w:val="28"/>
          <w:szCs w:val="28"/>
        </w:rPr>
        <w:t>For those who aren’t familiar with it</w:t>
      </w:r>
      <w:r w:rsidR="00294BAC" w:rsidRPr="003B7A3F">
        <w:rPr>
          <w:rFonts w:ascii="Garamond" w:hAnsi="Garamond"/>
          <w:sz w:val="28"/>
          <w:szCs w:val="28"/>
        </w:rPr>
        <w:t>, the extended mind hypothesis consists of t</w:t>
      </w:r>
      <w:r>
        <w:rPr>
          <w:rFonts w:ascii="Garamond" w:hAnsi="Garamond"/>
          <w:sz w:val="28"/>
          <w:szCs w:val="28"/>
        </w:rPr>
        <w:t>he claim that at certain points</w:t>
      </w:r>
      <w:r w:rsidR="00294BAC" w:rsidRPr="003B7A3F">
        <w:rPr>
          <w:rFonts w:ascii="Garamond" w:hAnsi="Garamond"/>
          <w:sz w:val="28"/>
          <w:szCs w:val="28"/>
        </w:rPr>
        <w:t xml:space="preserve"> cognition can extend beyond the physical boundaries of humans. </w:t>
      </w:r>
      <w:r w:rsidR="00BA519D" w:rsidRPr="003B7A3F">
        <w:rPr>
          <w:rFonts w:ascii="Garamond" w:hAnsi="Garamond"/>
          <w:sz w:val="28"/>
          <w:szCs w:val="28"/>
        </w:rPr>
        <w:t xml:space="preserve">By </w:t>
      </w:r>
      <w:r w:rsidR="00BA519D" w:rsidRPr="003B7A3F">
        <w:rPr>
          <w:rFonts w:ascii="Garamond" w:hAnsi="Garamond"/>
          <w:i/>
          <w:sz w:val="28"/>
          <w:szCs w:val="28"/>
        </w:rPr>
        <w:t>cognition</w:t>
      </w:r>
      <w:r w:rsidR="00BA519D" w:rsidRPr="003B7A3F">
        <w:rPr>
          <w:rFonts w:ascii="Garamond" w:hAnsi="Garamond"/>
          <w:sz w:val="28"/>
          <w:szCs w:val="28"/>
        </w:rPr>
        <w:t xml:space="preserve"> we mean the view</w:t>
      </w:r>
      <w:r w:rsidR="009F37E8" w:rsidRPr="003B7A3F">
        <w:rPr>
          <w:rFonts w:ascii="Garamond" w:hAnsi="Garamond"/>
          <w:sz w:val="28"/>
          <w:szCs w:val="28"/>
        </w:rPr>
        <w:t xml:space="preserve"> which sees</w:t>
      </w:r>
      <w:r w:rsidR="00BA519D" w:rsidRPr="003B7A3F">
        <w:rPr>
          <w:rFonts w:ascii="Garamond" w:hAnsi="Garamond"/>
          <w:sz w:val="28"/>
          <w:szCs w:val="28"/>
        </w:rPr>
        <w:t xml:space="preserve"> humans as information processors. </w:t>
      </w:r>
      <w:r w:rsidR="009B2B80">
        <w:rPr>
          <w:rFonts w:ascii="Garamond" w:hAnsi="Garamond"/>
          <w:sz w:val="28"/>
          <w:szCs w:val="28"/>
        </w:rPr>
        <w:t xml:space="preserve">What </w:t>
      </w:r>
      <w:r w:rsidR="009F37E8" w:rsidRPr="003B7A3F">
        <w:rPr>
          <w:rFonts w:ascii="Garamond" w:hAnsi="Garamond"/>
          <w:sz w:val="28"/>
          <w:szCs w:val="28"/>
        </w:rPr>
        <w:t>the extended mind hypothesis entails is that certain information processing functions can be carried out by objects external to our physical bodies. One of the main proponents of this hypothesis, Andy Clark, gives the famous example of a man with amnesia who uses a notebook as the primary storage</w:t>
      </w:r>
      <w:r w:rsidR="009B2B80">
        <w:rPr>
          <w:rFonts w:ascii="Garamond" w:hAnsi="Garamond"/>
          <w:sz w:val="28"/>
          <w:szCs w:val="28"/>
        </w:rPr>
        <w:t xml:space="preserve"> medium</w:t>
      </w:r>
      <w:r w:rsidR="009F37E8" w:rsidRPr="003B7A3F">
        <w:rPr>
          <w:rFonts w:ascii="Garamond" w:hAnsi="Garamond"/>
          <w:sz w:val="28"/>
          <w:szCs w:val="28"/>
        </w:rPr>
        <w:t xml:space="preserve"> for his memories. The notebook itself plays all the functional roles we would typically attribute to internal memory, and so Clark argues that once we </w:t>
      </w:r>
      <w:r w:rsidR="009F37E8" w:rsidRPr="003B7A3F">
        <w:rPr>
          <w:rFonts w:ascii="Garamond" w:hAnsi="Garamond"/>
          <w:sz w:val="28"/>
          <w:szCs w:val="28"/>
        </w:rPr>
        <w:lastRenderedPageBreak/>
        <w:t>ignore our inner/outer bias we should be willing to acknowledge that this external object is itself a part of a distributed cognitive system.</w:t>
      </w:r>
    </w:p>
    <w:p w:rsidR="001F1EA0" w:rsidRPr="003B7A3F" w:rsidRDefault="005D3CEF" w:rsidP="005D3CEF">
      <w:pPr>
        <w:pStyle w:val="NoSpacing"/>
        <w:ind w:firstLine="720"/>
        <w:jc w:val="both"/>
        <w:rPr>
          <w:rFonts w:ascii="Garamond" w:hAnsi="Garamond"/>
          <w:sz w:val="28"/>
          <w:szCs w:val="28"/>
        </w:rPr>
      </w:pPr>
      <w:r>
        <w:rPr>
          <w:rFonts w:ascii="Garamond" w:hAnsi="Garamond"/>
          <w:sz w:val="28"/>
          <w:szCs w:val="28"/>
        </w:rPr>
        <w:t xml:space="preserve">This argument relies on what Clark calls the Parity Principle. </w:t>
      </w:r>
      <w:r w:rsidR="00683A51">
        <w:rPr>
          <w:rFonts w:ascii="Garamond" w:hAnsi="Garamond"/>
          <w:sz w:val="28"/>
          <w:szCs w:val="28"/>
        </w:rPr>
        <w:t>The Parity Principle</w:t>
      </w:r>
      <w:r w:rsidRPr="003B7A3F">
        <w:rPr>
          <w:rFonts w:ascii="Garamond" w:hAnsi="Garamond"/>
          <w:sz w:val="28"/>
          <w:szCs w:val="28"/>
        </w:rPr>
        <w:t xml:space="preserve"> is a weak form of functionalism which states that if a</w:t>
      </w:r>
      <w:r w:rsidR="00683A51">
        <w:rPr>
          <w:rFonts w:ascii="Garamond" w:hAnsi="Garamond"/>
          <w:sz w:val="28"/>
          <w:szCs w:val="28"/>
        </w:rPr>
        <w:t>n external object consistently carries out a functiona</w:t>
      </w:r>
      <w:r w:rsidRPr="003B7A3F">
        <w:rPr>
          <w:rFonts w:ascii="Garamond" w:hAnsi="Garamond"/>
          <w:sz w:val="28"/>
          <w:szCs w:val="28"/>
        </w:rPr>
        <w:t xml:space="preserve">l role for a cognitive system, then it should be considered a part of cognition. As Clark argues, what the Parity Principle does is suspend the </w:t>
      </w:r>
      <w:r w:rsidRPr="003B7A3F">
        <w:rPr>
          <w:rFonts w:ascii="Garamond" w:hAnsi="Garamond"/>
          <w:i/>
          <w:sz w:val="28"/>
          <w:szCs w:val="28"/>
        </w:rPr>
        <w:t>a priori</w:t>
      </w:r>
      <w:r w:rsidRPr="003B7A3F">
        <w:rPr>
          <w:rFonts w:ascii="Garamond" w:hAnsi="Garamond"/>
          <w:sz w:val="28"/>
          <w:szCs w:val="28"/>
        </w:rPr>
        <w:t xml:space="preserve"> separation between the inner and the outer. If some external object – a notebook, a computer, an iPhone – plays a role in a cognitive sequence, then </w:t>
      </w:r>
      <w:r>
        <w:rPr>
          <w:rFonts w:ascii="Garamond" w:hAnsi="Garamond"/>
          <w:sz w:val="28"/>
          <w:szCs w:val="28"/>
        </w:rPr>
        <w:t xml:space="preserve">the simplest explanation is that it </w:t>
      </w:r>
      <w:r w:rsidRPr="005D3CEF">
        <w:rPr>
          <w:rFonts w:ascii="Garamond" w:hAnsi="Garamond"/>
          <w:i/>
          <w:sz w:val="28"/>
          <w:szCs w:val="28"/>
        </w:rPr>
        <w:t>is</w:t>
      </w:r>
      <w:r w:rsidRPr="003B7A3F">
        <w:rPr>
          <w:rFonts w:ascii="Garamond" w:hAnsi="Garamond"/>
          <w:sz w:val="28"/>
          <w:szCs w:val="28"/>
        </w:rPr>
        <w:t xml:space="preserve"> a part of an extended system.</w:t>
      </w:r>
    </w:p>
    <w:p w:rsidR="005C286C" w:rsidRPr="003B7A3F" w:rsidRDefault="005C286C" w:rsidP="0035260E">
      <w:pPr>
        <w:pStyle w:val="NoSpacing"/>
        <w:jc w:val="both"/>
        <w:rPr>
          <w:rFonts w:ascii="Garamond" w:hAnsi="Garamond"/>
          <w:sz w:val="28"/>
          <w:szCs w:val="28"/>
        </w:rPr>
      </w:pPr>
    </w:p>
    <w:p w:rsidR="001F1EA0" w:rsidRPr="003B7A3F" w:rsidRDefault="001F1EA0" w:rsidP="0035260E">
      <w:pPr>
        <w:pStyle w:val="NoSpacing"/>
        <w:jc w:val="both"/>
        <w:rPr>
          <w:rFonts w:ascii="Garamond" w:hAnsi="Garamond"/>
          <w:i/>
          <w:sz w:val="28"/>
          <w:szCs w:val="28"/>
        </w:rPr>
      </w:pPr>
      <w:r w:rsidRPr="003B7A3F">
        <w:rPr>
          <w:rFonts w:ascii="Garamond" w:hAnsi="Garamond"/>
          <w:i/>
          <w:sz w:val="28"/>
          <w:szCs w:val="28"/>
        </w:rPr>
        <w:t>1.1 The Range of Extended Mind</w:t>
      </w:r>
    </w:p>
    <w:p w:rsidR="001F1EA0" w:rsidRPr="003B7A3F" w:rsidRDefault="001F1EA0" w:rsidP="0035260E">
      <w:pPr>
        <w:pStyle w:val="NoSpacing"/>
        <w:jc w:val="both"/>
        <w:rPr>
          <w:rFonts w:ascii="Garamond" w:hAnsi="Garamond"/>
          <w:sz w:val="28"/>
          <w:szCs w:val="28"/>
        </w:rPr>
      </w:pPr>
    </w:p>
    <w:p w:rsidR="00B72386" w:rsidRPr="003B7A3F" w:rsidRDefault="001B5160" w:rsidP="0035260E">
      <w:pPr>
        <w:pStyle w:val="NoSpacing"/>
        <w:jc w:val="both"/>
        <w:rPr>
          <w:rFonts w:ascii="Garamond" w:hAnsi="Garamond"/>
          <w:sz w:val="28"/>
          <w:szCs w:val="28"/>
        </w:rPr>
      </w:pPr>
      <w:r w:rsidRPr="003B7A3F">
        <w:rPr>
          <w:rFonts w:ascii="Garamond" w:hAnsi="Garamond"/>
          <w:sz w:val="28"/>
          <w:szCs w:val="28"/>
        </w:rPr>
        <w:tab/>
        <w:t xml:space="preserve">The extended mind </w:t>
      </w:r>
      <w:r w:rsidR="005D3CEF">
        <w:rPr>
          <w:rFonts w:ascii="Garamond" w:hAnsi="Garamond"/>
          <w:sz w:val="28"/>
          <w:szCs w:val="28"/>
        </w:rPr>
        <w:t>theory</w:t>
      </w:r>
      <w:r w:rsidRPr="003B7A3F">
        <w:rPr>
          <w:rFonts w:ascii="Garamond" w:hAnsi="Garamond"/>
          <w:sz w:val="28"/>
          <w:szCs w:val="28"/>
        </w:rPr>
        <w:t xml:space="preserve"> consists of a wide range of possible meanings though, and it is important to separate these out. </w:t>
      </w:r>
      <w:r w:rsidR="00C45264">
        <w:rPr>
          <w:rFonts w:ascii="Garamond" w:hAnsi="Garamond"/>
          <w:sz w:val="28"/>
          <w:szCs w:val="28"/>
        </w:rPr>
        <w:t>The most basic case is where a tool</w:t>
      </w:r>
      <w:r w:rsidRPr="003B7A3F">
        <w:rPr>
          <w:rFonts w:ascii="Garamond" w:hAnsi="Garamond"/>
          <w:sz w:val="28"/>
          <w:szCs w:val="28"/>
        </w:rPr>
        <w:t xml:space="preserve"> </w:t>
      </w:r>
      <w:r w:rsidR="00C45264">
        <w:rPr>
          <w:rFonts w:ascii="Garamond" w:hAnsi="Garamond"/>
          <w:sz w:val="28"/>
          <w:szCs w:val="28"/>
        </w:rPr>
        <w:t xml:space="preserve">is </w:t>
      </w:r>
      <w:r w:rsidRPr="003B7A3F">
        <w:rPr>
          <w:rFonts w:ascii="Garamond" w:hAnsi="Garamond"/>
          <w:sz w:val="28"/>
          <w:szCs w:val="28"/>
        </w:rPr>
        <w:t>simply added to the existing capacities of the human body. The classical Heideggarian analysis applies here insofar as the tool itself becomes a transparent extension of our actions. What doesn’t occur at this basic level, though, is the creation of new modalities for the mind. There is no sense in which the combination of a tool and a human creates a new emergent entity.</w:t>
      </w:r>
      <w:r w:rsidR="001F1EA0" w:rsidRPr="003B7A3F">
        <w:rPr>
          <w:rFonts w:ascii="Garamond" w:hAnsi="Garamond"/>
          <w:sz w:val="28"/>
          <w:szCs w:val="28"/>
        </w:rPr>
        <w:t xml:space="preserve"> Nevertheless, </w:t>
      </w:r>
      <w:r w:rsidR="003A6BB9" w:rsidRPr="003B7A3F">
        <w:rPr>
          <w:rFonts w:ascii="Garamond" w:hAnsi="Garamond"/>
          <w:sz w:val="28"/>
          <w:szCs w:val="28"/>
        </w:rPr>
        <w:t>recent experiment</w:t>
      </w:r>
      <w:r w:rsidR="001F1EA0" w:rsidRPr="003B7A3F">
        <w:rPr>
          <w:rFonts w:ascii="Garamond" w:hAnsi="Garamond"/>
          <w:sz w:val="28"/>
          <w:szCs w:val="28"/>
        </w:rPr>
        <w:t>s have shown</w:t>
      </w:r>
      <w:r w:rsidR="003A6BB9" w:rsidRPr="003B7A3F">
        <w:rPr>
          <w:rFonts w:ascii="Garamond" w:hAnsi="Garamond"/>
          <w:sz w:val="28"/>
          <w:szCs w:val="28"/>
        </w:rPr>
        <w:t xml:space="preserve"> t</w:t>
      </w:r>
      <w:r w:rsidR="00C45264">
        <w:rPr>
          <w:rFonts w:ascii="Garamond" w:hAnsi="Garamond"/>
          <w:sz w:val="28"/>
          <w:szCs w:val="28"/>
        </w:rPr>
        <w:t xml:space="preserve">hat even at this basic level, </w:t>
      </w:r>
      <w:r w:rsidR="003A6BB9" w:rsidRPr="003B7A3F">
        <w:rPr>
          <w:rFonts w:ascii="Garamond" w:hAnsi="Garamond"/>
          <w:sz w:val="28"/>
          <w:szCs w:val="28"/>
        </w:rPr>
        <w:t xml:space="preserve">transparent tool use </w:t>
      </w:r>
      <w:r w:rsidR="003A6BB9" w:rsidRPr="003B7A3F">
        <w:rPr>
          <w:rFonts w:ascii="Garamond" w:hAnsi="Garamond"/>
          <w:i/>
          <w:sz w:val="28"/>
          <w:szCs w:val="28"/>
        </w:rPr>
        <w:t>does</w:t>
      </w:r>
      <w:r w:rsidR="003A6BB9" w:rsidRPr="003B7A3F">
        <w:rPr>
          <w:rFonts w:ascii="Garamond" w:hAnsi="Garamond"/>
          <w:sz w:val="28"/>
          <w:szCs w:val="28"/>
        </w:rPr>
        <w:t xml:space="preserve"> become intertwined into our cognitive systems as its malfunctioning produces a </w:t>
      </w:r>
      <w:r w:rsidR="00FF59C2" w:rsidRPr="003B7A3F">
        <w:rPr>
          <w:rFonts w:ascii="Garamond" w:hAnsi="Garamond"/>
          <w:sz w:val="28"/>
          <w:szCs w:val="28"/>
        </w:rPr>
        <w:t xml:space="preserve">measurable </w:t>
      </w:r>
      <w:r w:rsidR="003A6BB9" w:rsidRPr="003B7A3F">
        <w:rPr>
          <w:rFonts w:ascii="Garamond" w:hAnsi="Garamond"/>
          <w:sz w:val="28"/>
          <w:szCs w:val="28"/>
        </w:rPr>
        <w:t>shift in motor control and attention.</w:t>
      </w:r>
      <w:r w:rsidR="00FF59C2" w:rsidRPr="003B7A3F">
        <w:rPr>
          <w:rStyle w:val="FootnoteReference"/>
          <w:rFonts w:ascii="Garamond" w:hAnsi="Garamond"/>
          <w:sz w:val="28"/>
          <w:szCs w:val="28"/>
        </w:rPr>
        <w:footnoteReference w:id="4"/>
      </w:r>
    </w:p>
    <w:p w:rsidR="005D3CEF" w:rsidRDefault="003A6BB9" w:rsidP="00B72386">
      <w:pPr>
        <w:pStyle w:val="NoSpacing"/>
        <w:ind w:firstLine="720"/>
        <w:jc w:val="both"/>
        <w:rPr>
          <w:rFonts w:ascii="Garamond" w:hAnsi="Garamond"/>
          <w:sz w:val="28"/>
          <w:szCs w:val="28"/>
        </w:rPr>
      </w:pPr>
      <w:r w:rsidRPr="003B7A3F">
        <w:rPr>
          <w:rFonts w:ascii="Garamond" w:hAnsi="Garamond"/>
          <w:sz w:val="28"/>
          <w:szCs w:val="28"/>
        </w:rPr>
        <w:t>A</w:t>
      </w:r>
      <w:r w:rsidR="001C1640" w:rsidRPr="003B7A3F">
        <w:rPr>
          <w:rFonts w:ascii="Garamond" w:hAnsi="Garamond"/>
          <w:sz w:val="28"/>
          <w:szCs w:val="28"/>
        </w:rPr>
        <w:t xml:space="preserve"> step above this basic level is instances where the extension physically rewires our neural circuitry – the tool itself takes a place within the brain. </w:t>
      </w:r>
      <w:r w:rsidR="00B72386" w:rsidRPr="003B7A3F">
        <w:rPr>
          <w:rFonts w:ascii="Garamond" w:hAnsi="Garamond"/>
          <w:sz w:val="28"/>
          <w:szCs w:val="28"/>
        </w:rPr>
        <w:t>Rather than the temporary creation of an extended system, there is now a more permanen</w:t>
      </w:r>
      <w:r w:rsidR="005D3CEF">
        <w:rPr>
          <w:rFonts w:ascii="Garamond" w:hAnsi="Garamond"/>
          <w:sz w:val="28"/>
          <w:szCs w:val="28"/>
        </w:rPr>
        <w:t>t embodiment of this extension.</w:t>
      </w:r>
    </w:p>
    <w:p w:rsidR="00B72386" w:rsidRPr="003B7A3F" w:rsidRDefault="00B72386" w:rsidP="00B72386">
      <w:pPr>
        <w:pStyle w:val="NoSpacing"/>
        <w:ind w:firstLine="720"/>
        <w:jc w:val="both"/>
        <w:rPr>
          <w:rFonts w:ascii="Garamond" w:hAnsi="Garamond"/>
          <w:sz w:val="28"/>
          <w:szCs w:val="28"/>
        </w:rPr>
      </w:pPr>
      <w:r w:rsidRPr="003B7A3F">
        <w:rPr>
          <w:rFonts w:ascii="Garamond" w:hAnsi="Garamond"/>
          <w:sz w:val="28"/>
          <w:szCs w:val="28"/>
        </w:rPr>
        <w:t xml:space="preserve">The third level of the extended mind </w:t>
      </w:r>
      <w:r w:rsidR="001F1EA0" w:rsidRPr="003B7A3F">
        <w:rPr>
          <w:rFonts w:ascii="Garamond" w:hAnsi="Garamond"/>
          <w:sz w:val="28"/>
          <w:szCs w:val="28"/>
        </w:rPr>
        <w:t xml:space="preserve">moves beyond physical incorporation and into </w:t>
      </w:r>
      <w:r w:rsidRPr="003B7A3F">
        <w:rPr>
          <w:rFonts w:ascii="Garamond" w:hAnsi="Garamond"/>
          <w:sz w:val="28"/>
          <w:szCs w:val="28"/>
        </w:rPr>
        <w:t xml:space="preserve">the full incorporation of the </w:t>
      </w:r>
      <w:r w:rsidR="001F1EA0" w:rsidRPr="003B7A3F">
        <w:rPr>
          <w:rFonts w:ascii="Garamond" w:hAnsi="Garamond"/>
          <w:sz w:val="28"/>
          <w:szCs w:val="28"/>
        </w:rPr>
        <w:t>tool</w:t>
      </w:r>
      <w:r w:rsidRPr="003B7A3F">
        <w:rPr>
          <w:rFonts w:ascii="Garamond" w:hAnsi="Garamond"/>
          <w:sz w:val="28"/>
          <w:szCs w:val="28"/>
        </w:rPr>
        <w:t xml:space="preserve"> into our individual self-model. </w:t>
      </w:r>
      <w:r w:rsidR="00FF59C2" w:rsidRPr="003B7A3F">
        <w:rPr>
          <w:rFonts w:ascii="Garamond" w:hAnsi="Garamond"/>
          <w:sz w:val="28"/>
          <w:szCs w:val="28"/>
        </w:rPr>
        <w:t>As Thomas Metzinger has shown, the quality of being mine is variable and subject to distortions.</w:t>
      </w:r>
      <w:r w:rsidR="00FF59C2" w:rsidRPr="003B7A3F">
        <w:rPr>
          <w:rStyle w:val="FootnoteReference"/>
          <w:rFonts w:ascii="Garamond" w:hAnsi="Garamond"/>
          <w:sz w:val="28"/>
          <w:szCs w:val="28"/>
        </w:rPr>
        <w:footnoteReference w:id="5"/>
      </w:r>
      <w:r w:rsidR="00FF59C2" w:rsidRPr="003B7A3F">
        <w:rPr>
          <w:rFonts w:ascii="Garamond" w:hAnsi="Garamond"/>
          <w:sz w:val="28"/>
          <w:szCs w:val="28"/>
        </w:rPr>
        <w:t xml:space="preserve"> Just as we can lose a sense of mineness and have an appendage appear foreign to us, so too we can have this quality extended to external objects or </w:t>
      </w:r>
      <w:r w:rsidR="001F1EA0" w:rsidRPr="003B7A3F">
        <w:rPr>
          <w:rFonts w:ascii="Garamond" w:hAnsi="Garamond"/>
          <w:sz w:val="28"/>
          <w:szCs w:val="28"/>
        </w:rPr>
        <w:t xml:space="preserve">to </w:t>
      </w:r>
      <w:r w:rsidR="00FF59C2" w:rsidRPr="003B7A3F">
        <w:rPr>
          <w:rFonts w:ascii="Garamond" w:hAnsi="Garamond"/>
          <w:sz w:val="28"/>
          <w:szCs w:val="28"/>
        </w:rPr>
        <w:t>virtual objects. In these cases, t</w:t>
      </w:r>
      <w:r w:rsidRPr="003B7A3F">
        <w:rPr>
          <w:rFonts w:ascii="Garamond" w:hAnsi="Garamond"/>
          <w:sz w:val="28"/>
          <w:szCs w:val="28"/>
        </w:rPr>
        <w:t xml:space="preserve">he object itself takes on all the qualities of </w:t>
      </w:r>
      <w:r w:rsidR="00781BBF">
        <w:rPr>
          <w:rFonts w:ascii="Garamond" w:hAnsi="Garamond"/>
          <w:sz w:val="28"/>
          <w:szCs w:val="28"/>
        </w:rPr>
        <w:t>‘</w:t>
      </w:r>
      <w:r w:rsidRPr="003B7A3F">
        <w:rPr>
          <w:rFonts w:ascii="Garamond" w:hAnsi="Garamond"/>
          <w:sz w:val="28"/>
          <w:szCs w:val="28"/>
        </w:rPr>
        <w:t>being my own</w:t>
      </w:r>
      <w:r w:rsidR="00781BBF">
        <w:rPr>
          <w:rFonts w:ascii="Garamond" w:hAnsi="Garamond"/>
          <w:sz w:val="28"/>
          <w:szCs w:val="28"/>
        </w:rPr>
        <w:t>’</w:t>
      </w:r>
      <w:r w:rsidRPr="003B7A3F">
        <w:rPr>
          <w:rFonts w:ascii="Garamond" w:hAnsi="Garamond"/>
          <w:sz w:val="28"/>
          <w:szCs w:val="28"/>
        </w:rPr>
        <w:t xml:space="preserve"> that we typically ascribe to our bodies. We might think here of hypothetical cases where</w:t>
      </w:r>
      <w:r w:rsidR="00FF59C2" w:rsidRPr="003B7A3F">
        <w:rPr>
          <w:rFonts w:ascii="Garamond" w:hAnsi="Garamond"/>
          <w:sz w:val="28"/>
          <w:szCs w:val="28"/>
        </w:rPr>
        <w:t xml:space="preserve"> a visual system for a blind person becomes fully assimilated into a self-model, or where a prosthetic leg takes on all the characteristics of mineness</w:t>
      </w:r>
      <w:r w:rsidR="005D3CEF">
        <w:rPr>
          <w:rFonts w:ascii="Garamond" w:hAnsi="Garamond"/>
          <w:sz w:val="28"/>
          <w:szCs w:val="28"/>
        </w:rPr>
        <w:t>, or even where a virtual avatar becomes a part of us</w:t>
      </w:r>
      <w:r w:rsidR="00FF59C2" w:rsidRPr="003B7A3F">
        <w:rPr>
          <w:rFonts w:ascii="Garamond" w:hAnsi="Garamond"/>
          <w:sz w:val="28"/>
          <w:szCs w:val="28"/>
        </w:rPr>
        <w:t>.</w:t>
      </w:r>
    </w:p>
    <w:p w:rsidR="00FF59C2" w:rsidRDefault="00FF59C2" w:rsidP="0035260E">
      <w:pPr>
        <w:pStyle w:val="NoSpacing"/>
        <w:jc w:val="both"/>
        <w:rPr>
          <w:rFonts w:ascii="Garamond" w:hAnsi="Garamond"/>
          <w:sz w:val="28"/>
          <w:szCs w:val="28"/>
        </w:rPr>
      </w:pPr>
      <w:r w:rsidRPr="003B7A3F">
        <w:rPr>
          <w:rFonts w:ascii="Garamond" w:hAnsi="Garamond"/>
          <w:sz w:val="28"/>
          <w:szCs w:val="28"/>
        </w:rPr>
        <w:tab/>
        <w:t>The</w:t>
      </w:r>
      <w:r w:rsidR="005D3CEF">
        <w:rPr>
          <w:rFonts w:ascii="Garamond" w:hAnsi="Garamond"/>
          <w:sz w:val="28"/>
          <w:szCs w:val="28"/>
        </w:rPr>
        <w:t xml:space="preserve">se examples are all situated within </w:t>
      </w:r>
      <w:r w:rsidRPr="003B7A3F">
        <w:rPr>
          <w:rFonts w:ascii="Garamond" w:hAnsi="Garamond"/>
          <w:sz w:val="28"/>
          <w:szCs w:val="28"/>
        </w:rPr>
        <w:t xml:space="preserve">Clark’s Parity Principle, though, </w:t>
      </w:r>
      <w:r w:rsidR="005D3CEF">
        <w:rPr>
          <w:rFonts w:ascii="Garamond" w:hAnsi="Garamond"/>
          <w:sz w:val="28"/>
          <w:szCs w:val="28"/>
        </w:rPr>
        <w:t>which doesn’t exhaust the range of extension. The final step</w:t>
      </w:r>
      <w:r w:rsidRPr="003B7A3F">
        <w:rPr>
          <w:rFonts w:ascii="Garamond" w:hAnsi="Garamond"/>
          <w:sz w:val="28"/>
          <w:szCs w:val="28"/>
        </w:rPr>
        <w:t xml:space="preserve"> is the one taken by </w:t>
      </w:r>
      <w:r w:rsidRPr="003B7A3F">
        <w:rPr>
          <w:rFonts w:ascii="Garamond" w:hAnsi="Garamond"/>
          <w:sz w:val="28"/>
          <w:szCs w:val="28"/>
        </w:rPr>
        <w:lastRenderedPageBreak/>
        <w:t>actor-network theory</w:t>
      </w:r>
      <w:r w:rsidR="009F37E8" w:rsidRPr="003B7A3F">
        <w:rPr>
          <w:rFonts w:ascii="Garamond" w:hAnsi="Garamond"/>
          <w:sz w:val="28"/>
          <w:szCs w:val="28"/>
        </w:rPr>
        <w:t xml:space="preserve"> and by assemblage theory</w:t>
      </w:r>
      <w:r w:rsidRPr="003B7A3F">
        <w:rPr>
          <w:rFonts w:ascii="Garamond" w:hAnsi="Garamond"/>
          <w:sz w:val="28"/>
          <w:szCs w:val="28"/>
        </w:rPr>
        <w:t xml:space="preserve">. As opposed to the Parity Principle which involves the extension of already existing functional roles to external objects, actor-network theory implicitly argues for the ways in which extension create emergent functional </w:t>
      </w:r>
      <w:r w:rsidR="00920FC3">
        <w:rPr>
          <w:rFonts w:ascii="Garamond" w:hAnsi="Garamond"/>
          <w:sz w:val="28"/>
          <w:szCs w:val="28"/>
        </w:rPr>
        <w:t>possibilities</w:t>
      </w:r>
      <w:r w:rsidRPr="003B7A3F">
        <w:rPr>
          <w:rFonts w:ascii="Garamond" w:hAnsi="Garamond"/>
          <w:sz w:val="28"/>
          <w:szCs w:val="28"/>
        </w:rPr>
        <w:t>.</w:t>
      </w:r>
      <w:r w:rsidR="00910321">
        <w:rPr>
          <w:rStyle w:val="FootnoteReference"/>
          <w:rFonts w:ascii="Garamond" w:hAnsi="Garamond"/>
          <w:sz w:val="28"/>
          <w:szCs w:val="28"/>
        </w:rPr>
        <w:footnoteReference w:id="6"/>
      </w:r>
      <w:r w:rsidRPr="003B7A3F">
        <w:rPr>
          <w:rFonts w:ascii="Garamond" w:hAnsi="Garamond"/>
          <w:sz w:val="28"/>
          <w:szCs w:val="28"/>
        </w:rPr>
        <w:t xml:space="preserve"> Perhaps the now classical analysis of this occurring is </w:t>
      </w:r>
      <w:r w:rsidR="001F1EA0" w:rsidRPr="003B7A3F">
        <w:rPr>
          <w:rFonts w:ascii="Garamond" w:hAnsi="Garamond"/>
          <w:sz w:val="28"/>
          <w:szCs w:val="28"/>
        </w:rPr>
        <w:t xml:space="preserve">in </w:t>
      </w:r>
      <w:r w:rsidRPr="003B7A3F">
        <w:rPr>
          <w:rFonts w:ascii="Garamond" w:hAnsi="Garamond"/>
          <w:sz w:val="28"/>
          <w:szCs w:val="28"/>
        </w:rPr>
        <w:t>Deleuze and Guattari’s writings on the stirrup-horse-man assemblage.</w:t>
      </w:r>
      <w:r w:rsidR="00920FC3">
        <w:rPr>
          <w:rFonts w:ascii="Garamond" w:hAnsi="Garamond"/>
          <w:sz w:val="28"/>
          <w:szCs w:val="28"/>
        </w:rPr>
        <w:t xml:space="preserve"> As they note, the introduction of the stirrup into medieval Europe allowed the lance to be used effectively as a weapon, which then led to a military organization centered on the production of mounted knights. The costs of producing and maintaining an army of knights subsequently entailed the need for an autonomous class of landed warriors, thus inaugurating the feudal age. As Antoine Bousquet has noted, though, the stirrup existed in the first centuries AD in China</w:t>
      </w:r>
      <w:r w:rsidR="00BB1E08">
        <w:rPr>
          <w:rFonts w:ascii="Garamond" w:hAnsi="Garamond"/>
          <w:sz w:val="28"/>
          <w:szCs w:val="28"/>
        </w:rPr>
        <w:t xml:space="preserve"> as well</w:t>
      </w:r>
      <w:r w:rsidR="00920FC3">
        <w:rPr>
          <w:rFonts w:ascii="Garamond" w:hAnsi="Garamond"/>
          <w:sz w:val="28"/>
          <w:szCs w:val="28"/>
        </w:rPr>
        <w:t>, yet no similar transformation occurred there.</w:t>
      </w:r>
      <w:r w:rsidR="00920FC3">
        <w:rPr>
          <w:rStyle w:val="FootnoteReference"/>
          <w:rFonts w:ascii="Garamond" w:hAnsi="Garamond"/>
          <w:sz w:val="28"/>
          <w:szCs w:val="28"/>
        </w:rPr>
        <w:footnoteReference w:id="7"/>
      </w:r>
      <w:r w:rsidR="00920FC3">
        <w:rPr>
          <w:rFonts w:ascii="Garamond" w:hAnsi="Garamond"/>
          <w:sz w:val="28"/>
          <w:szCs w:val="28"/>
        </w:rPr>
        <w:t xml:space="preserve"> The difference was a lack of centralized and effective bureaucracy in the European space, which allowed for autonomous feudal lords to arise. Thus, the proper assemblage should be man-stirrup-horse-decentralization which then allowed for the emergent possibility of feudalism to develop.</w:t>
      </w:r>
    </w:p>
    <w:p w:rsidR="00920FC3" w:rsidRPr="003B7A3F" w:rsidRDefault="00920FC3" w:rsidP="0035260E">
      <w:pPr>
        <w:pStyle w:val="NoSpacing"/>
        <w:jc w:val="both"/>
        <w:rPr>
          <w:rFonts w:ascii="Garamond" w:hAnsi="Garamond"/>
          <w:sz w:val="28"/>
          <w:szCs w:val="28"/>
        </w:rPr>
      </w:pPr>
    </w:p>
    <w:p w:rsidR="001F1EA0" w:rsidRPr="003B7A3F" w:rsidRDefault="001F1EA0" w:rsidP="0035260E">
      <w:pPr>
        <w:pStyle w:val="NoSpacing"/>
        <w:jc w:val="both"/>
        <w:rPr>
          <w:rFonts w:ascii="Garamond" w:hAnsi="Garamond"/>
          <w:i/>
          <w:sz w:val="28"/>
          <w:szCs w:val="28"/>
        </w:rPr>
      </w:pPr>
      <w:r w:rsidRPr="003B7A3F">
        <w:rPr>
          <w:rFonts w:ascii="Garamond" w:hAnsi="Garamond"/>
          <w:i/>
          <w:sz w:val="28"/>
          <w:szCs w:val="28"/>
        </w:rPr>
        <w:t>1.2. The Types of Extended Mind</w:t>
      </w:r>
    </w:p>
    <w:p w:rsidR="001F1EA0" w:rsidRPr="003B7A3F" w:rsidRDefault="001F1EA0" w:rsidP="0035260E">
      <w:pPr>
        <w:pStyle w:val="NoSpacing"/>
        <w:jc w:val="both"/>
        <w:rPr>
          <w:rFonts w:ascii="Garamond" w:hAnsi="Garamond"/>
          <w:sz w:val="28"/>
          <w:szCs w:val="28"/>
        </w:rPr>
      </w:pPr>
    </w:p>
    <w:p w:rsidR="005C286C" w:rsidRPr="003B7A3F" w:rsidRDefault="001F1EA0" w:rsidP="009F37E8">
      <w:pPr>
        <w:pStyle w:val="NoSpacing"/>
        <w:jc w:val="both"/>
        <w:rPr>
          <w:rFonts w:ascii="Garamond" w:hAnsi="Garamond"/>
          <w:sz w:val="28"/>
          <w:szCs w:val="28"/>
        </w:rPr>
      </w:pPr>
      <w:r w:rsidRPr="003B7A3F">
        <w:rPr>
          <w:rFonts w:ascii="Garamond" w:hAnsi="Garamond"/>
          <w:sz w:val="28"/>
          <w:szCs w:val="28"/>
        </w:rPr>
        <w:tab/>
        <w:t>So these are the possible ranges of the extended mind – from</w:t>
      </w:r>
      <w:r w:rsidR="00005D7D" w:rsidRPr="003B7A3F">
        <w:rPr>
          <w:rFonts w:ascii="Garamond" w:hAnsi="Garamond"/>
          <w:sz w:val="28"/>
          <w:szCs w:val="28"/>
        </w:rPr>
        <w:t xml:space="preserve"> mere</w:t>
      </w:r>
      <w:r w:rsidRPr="003B7A3F">
        <w:rPr>
          <w:rFonts w:ascii="Garamond" w:hAnsi="Garamond"/>
          <w:sz w:val="28"/>
          <w:szCs w:val="28"/>
        </w:rPr>
        <w:t xml:space="preserve"> tool use</w:t>
      </w:r>
      <w:r w:rsidR="00005D7D" w:rsidRPr="003B7A3F">
        <w:rPr>
          <w:rFonts w:ascii="Garamond" w:hAnsi="Garamond"/>
          <w:sz w:val="28"/>
          <w:szCs w:val="28"/>
        </w:rPr>
        <w:t>,</w:t>
      </w:r>
      <w:r w:rsidRPr="003B7A3F">
        <w:rPr>
          <w:rFonts w:ascii="Garamond" w:hAnsi="Garamond"/>
          <w:sz w:val="28"/>
          <w:szCs w:val="28"/>
        </w:rPr>
        <w:t xml:space="preserve"> to physical incorporation</w:t>
      </w:r>
      <w:r w:rsidR="00005D7D" w:rsidRPr="003B7A3F">
        <w:rPr>
          <w:rFonts w:ascii="Garamond" w:hAnsi="Garamond"/>
          <w:sz w:val="28"/>
          <w:szCs w:val="28"/>
        </w:rPr>
        <w:t>,</w:t>
      </w:r>
      <w:r w:rsidRPr="003B7A3F">
        <w:rPr>
          <w:rFonts w:ascii="Garamond" w:hAnsi="Garamond"/>
          <w:sz w:val="28"/>
          <w:szCs w:val="28"/>
        </w:rPr>
        <w:t xml:space="preserve"> to self-model incorporation</w:t>
      </w:r>
      <w:r w:rsidR="00005D7D" w:rsidRPr="003B7A3F">
        <w:rPr>
          <w:rFonts w:ascii="Garamond" w:hAnsi="Garamond"/>
          <w:sz w:val="28"/>
          <w:szCs w:val="28"/>
        </w:rPr>
        <w:t>,</w:t>
      </w:r>
      <w:r w:rsidRPr="003B7A3F">
        <w:rPr>
          <w:rFonts w:ascii="Garamond" w:hAnsi="Garamond"/>
          <w:sz w:val="28"/>
          <w:szCs w:val="28"/>
        </w:rPr>
        <w:t xml:space="preserve"> to finally the creation of </w:t>
      </w:r>
      <w:r w:rsidR="00781BBF">
        <w:rPr>
          <w:rFonts w:ascii="Garamond" w:hAnsi="Garamond"/>
          <w:sz w:val="28"/>
          <w:szCs w:val="28"/>
        </w:rPr>
        <w:t xml:space="preserve">a </w:t>
      </w:r>
      <w:r w:rsidRPr="003B7A3F">
        <w:rPr>
          <w:rFonts w:ascii="Garamond" w:hAnsi="Garamond"/>
          <w:sz w:val="28"/>
          <w:szCs w:val="28"/>
        </w:rPr>
        <w:t>new emergent system.</w:t>
      </w:r>
      <w:r w:rsidR="00005D7D" w:rsidRPr="003B7A3F">
        <w:rPr>
          <w:rFonts w:ascii="Garamond" w:hAnsi="Garamond"/>
          <w:sz w:val="28"/>
          <w:szCs w:val="28"/>
        </w:rPr>
        <w:t xml:space="preserve"> </w:t>
      </w:r>
      <w:r w:rsidR="009F37E8" w:rsidRPr="003B7A3F">
        <w:rPr>
          <w:rFonts w:ascii="Garamond" w:hAnsi="Garamond"/>
          <w:sz w:val="28"/>
          <w:szCs w:val="28"/>
        </w:rPr>
        <w:t>So far though, we’ve only spoken of extended cognition, and neglected two other important modalities</w:t>
      </w:r>
      <w:r w:rsidR="00050C9B" w:rsidRPr="003B7A3F">
        <w:rPr>
          <w:rFonts w:ascii="Garamond" w:hAnsi="Garamond"/>
          <w:sz w:val="28"/>
          <w:szCs w:val="28"/>
        </w:rPr>
        <w:t xml:space="preserve"> through which extension can occur</w:t>
      </w:r>
      <w:r w:rsidR="009F37E8" w:rsidRPr="003B7A3F">
        <w:rPr>
          <w:rFonts w:ascii="Garamond" w:hAnsi="Garamond"/>
          <w:sz w:val="28"/>
          <w:szCs w:val="28"/>
        </w:rPr>
        <w:t>. Beyond</w:t>
      </w:r>
      <w:r w:rsidR="00005D7D" w:rsidRPr="003B7A3F">
        <w:rPr>
          <w:rFonts w:ascii="Garamond" w:hAnsi="Garamond"/>
          <w:sz w:val="28"/>
          <w:szCs w:val="28"/>
        </w:rPr>
        <w:t xml:space="preserve"> extended</w:t>
      </w:r>
      <w:r w:rsidR="0061492A" w:rsidRPr="003B7A3F">
        <w:rPr>
          <w:rFonts w:ascii="Garamond" w:hAnsi="Garamond"/>
          <w:sz w:val="28"/>
          <w:szCs w:val="28"/>
        </w:rPr>
        <w:t xml:space="preserve"> cognition, we can also make rough distinctions between </w:t>
      </w:r>
      <w:r w:rsidR="009F37E8" w:rsidRPr="003B7A3F">
        <w:rPr>
          <w:rFonts w:ascii="Garamond" w:hAnsi="Garamond"/>
          <w:sz w:val="28"/>
          <w:szCs w:val="28"/>
        </w:rPr>
        <w:t xml:space="preserve">extended perception </w:t>
      </w:r>
      <w:r w:rsidR="00005D7D" w:rsidRPr="003B7A3F">
        <w:rPr>
          <w:rFonts w:ascii="Garamond" w:hAnsi="Garamond"/>
          <w:sz w:val="28"/>
          <w:szCs w:val="28"/>
        </w:rPr>
        <w:t xml:space="preserve">and extended action. </w:t>
      </w:r>
      <w:r w:rsidR="009F37E8" w:rsidRPr="003B7A3F">
        <w:rPr>
          <w:rFonts w:ascii="Garamond" w:hAnsi="Garamond"/>
          <w:sz w:val="28"/>
          <w:szCs w:val="28"/>
        </w:rPr>
        <w:t>For perception, w</w:t>
      </w:r>
      <w:r w:rsidR="00005D7D" w:rsidRPr="003B7A3F">
        <w:rPr>
          <w:rFonts w:ascii="Garamond" w:hAnsi="Garamond"/>
          <w:sz w:val="28"/>
          <w:szCs w:val="28"/>
        </w:rPr>
        <w:t xml:space="preserve">e might think of the </w:t>
      </w:r>
      <w:r w:rsidR="009F37E8" w:rsidRPr="003B7A3F">
        <w:rPr>
          <w:rFonts w:ascii="Garamond" w:hAnsi="Garamond"/>
          <w:sz w:val="28"/>
          <w:szCs w:val="28"/>
        </w:rPr>
        <w:t>role of microscopes or FMRIs and their ability to expand perception to new objects</w:t>
      </w:r>
      <w:r w:rsidR="00005D7D" w:rsidRPr="003B7A3F">
        <w:rPr>
          <w:rFonts w:ascii="Garamond" w:hAnsi="Garamond"/>
          <w:sz w:val="28"/>
          <w:szCs w:val="28"/>
        </w:rPr>
        <w:t xml:space="preserve">. </w:t>
      </w:r>
      <w:r w:rsidR="005B23F1" w:rsidRPr="003B7A3F">
        <w:rPr>
          <w:rFonts w:ascii="Garamond" w:hAnsi="Garamond"/>
          <w:sz w:val="28"/>
          <w:szCs w:val="28"/>
        </w:rPr>
        <w:t>With action, we might think of</w:t>
      </w:r>
      <w:r w:rsidR="00005D7D" w:rsidRPr="003B7A3F">
        <w:rPr>
          <w:rFonts w:ascii="Garamond" w:hAnsi="Garamond"/>
          <w:sz w:val="28"/>
          <w:szCs w:val="28"/>
        </w:rPr>
        <w:t xml:space="preserve"> the domestication of horses, the creation of submarines, or the use of a shovel</w:t>
      </w:r>
      <w:r w:rsidR="005B23F1" w:rsidRPr="003B7A3F">
        <w:rPr>
          <w:rFonts w:ascii="Garamond" w:hAnsi="Garamond"/>
          <w:sz w:val="28"/>
          <w:szCs w:val="28"/>
        </w:rPr>
        <w:t>, which</w:t>
      </w:r>
      <w:r w:rsidR="00005D7D" w:rsidRPr="003B7A3F">
        <w:rPr>
          <w:rFonts w:ascii="Garamond" w:hAnsi="Garamond"/>
          <w:sz w:val="28"/>
          <w:szCs w:val="28"/>
        </w:rPr>
        <w:t xml:space="preserve"> all allow us to act in </w:t>
      </w:r>
      <w:r w:rsidR="005B23F1" w:rsidRPr="003B7A3F">
        <w:rPr>
          <w:rFonts w:ascii="Garamond" w:hAnsi="Garamond"/>
          <w:sz w:val="28"/>
          <w:szCs w:val="28"/>
        </w:rPr>
        <w:t>new</w:t>
      </w:r>
      <w:r w:rsidR="00005D7D" w:rsidRPr="003B7A3F">
        <w:rPr>
          <w:rFonts w:ascii="Garamond" w:hAnsi="Garamond"/>
          <w:sz w:val="28"/>
          <w:szCs w:val="28"/>
        </w:rPr>
        <w:t xml:space="preserve"> ways.</w:t>
      </w:r>
      <w:r w:rsidR="005B23F1" w:rsidRPr="003B7A3F">
        <w:rPr>
          <w:rFonts w:ascii="Garamond" w:hAnsi="Garamond"/>
          <w:sz w:val="28"/>
          <w:szCs w:val="28"/>
        </w:rPr>
        <w:t xml:space="preserve"> I would argue t</w:t>
      </w:r>
      <w:r w:rsidR="00005D7D" w:rsidRPr="003B7A3F">
        <w:rPr>
          <w:rFonts w:ascii="Garamond" w:hAnsi="Garamond"/>
          <w:sz w:val="28"/>
          <w:szCs w:val="28"/>
        </w:rPr>
        <w:t>he primary interest for politics lies in this last type of extension –</w:t>
      </w:r>
      <w:r w:rsidR="00AC2D7E" w:rsidRPr="003B7A3F">
        <w:rPr>
          <w:rFonts w:ascii="Garamond" w:hAnsi="Garamond"/>
          <w:sz w:val="28"/>
          <w:szCs w:val="28"/>
        </w:rPr>
        <w:t xml:space="preserve"> specifically, the creation of new possibilities for action – </w:t>
      </w:r>
      <w:r w:rsidR="00005D7D" w:rsidRPr="003B7A3F">
        <w:rPr>
          <w:rFonts w:ascii="Garamond" w:hAnsi="Garamond"/>
          <w:sz w:val="28"/>
          <w:szCs w:val="28"/>
        </w:rPr>
        <w:t>but</w:t>
      </w:r>
      <w:r w:rsidR="005C286C" w:rsidRPr="003B7A3F">
        <w:rPr>
          <w:rFonts w:ascii="Garamond" w:hAnsi="Garamond"/>
          <w:sz w:val="28"/>
          <w:szCs w:val="28"/>
        </w:rPr>
        <w:t xml:space="preserve"> for the purposes of science</w:t>
      </w:r>
      <w:r w:rsidR="005B23F1" w:rsidRPr="003B7A3F">
        <w:rPr>
          <w:rFonts w:ascii="Garamond" w:hAnsi="Garamond"/>
          <w:sz w:val="28"/>
          <w:szCs w:val="28"/>
        </w:rPr>
        <w:t xml:space="preserve"> and the purposes of this paper</w:t>
      </w:r>
      <w:r w:rsidR="005C286C" w:rsidRPr="003B7A3F">
        <w:rPr>
          <w:rFonts w:ascii="Garamond" w:hAnsi="Garamond"/>
          <w:sz w:val="28"/>
          <w:szCs w:val="28"/>
        </w:rPr>
        <w:t xml:space="preserve"> it is </w:t>
      </w:r>
      <w:r w:rsidR="00781BBF">
        <w:rPr>
          <w:rFonts w:ascii="Garamond" w:hAnsi="Garamond"/>
          <w:sz w:val="28"/>
          <w:szCs w:val="28"/>
        </w:rPr>
        <w:t>cognition and perception</w:t>
      </w:r>
      <w:r w:rsidR="005C286C" w:rsidRPr="003B7A3F">
        <w:rPr>
          <w:rFonts w:ascii="Garamond" w:hAnsi="Garamond"/>
          <w:sz w:val="28"/>
          <w:szCs w:val="28"/>
        </w:rPr>
        <w:t xml:space="preserve"> that </w:t>
      </w:r>
      <w:r w:rsidR="00781BBF">
        <w:rPr>
          <w:rFonts w:ascii="Garamond" w:hAnsi="Garamond"/>
          <w:sz w:val="28"/>
          <w:szCs w:val="28"/>
        </w:rPr>
        <w:t>will occupy our attention</w:t>
      </w:r>
      <w:r w:rsidR="00005D7D" w:rsidRPr="003B7A3F">
        <w:rPr>
          <w:rFonts w:ascii="Garamond" w:hAnsi="Garamond"/>
          <w:sz w:val="28"/>
          <w:szCs w:val="28"/>
        </w:rPr>
        <w:t xml:space="preserve">. </w:t>
      </w:r>
    </w:p>
    <w:p w:rsidR="00B96866" w:rsidRPr="003B7A3F" w:rsidRDefault="00B96866" w:rsidP="0035260E">
      <w:pPr>
        <w:pStyle w:val="NoSpacing"/>
        <w:jc w:val="both"/>
        <w:rPr>
          <w:rFonts w:ascii="Garamond" w:hAnsi="Garamond"/>
          <w:sz w:val="28"/>
          <w:szCs w:val="28"/>
        </w:rPr>
      </w:pPr>
    </w:p>
    <w:p w:rsidR="00B96866" w:rsidRPr="003B7A3F" w:rsidRDefault="004E70EA" w:rsidP="0035260E">
      <w:pPr>
        <w:pStyle w:val="NoSpacing"/>
        <w:jc w:val="both"/>
        <w:rPr>
          <w:rFonts w:ascii="Garamond" w:hAnsi="Garamond"/>
          <w:b/>
          <w:sz w:val="28"/>
          <w:szCs w:val="28"/>
        </w:rPr>
      </w:pPr>
      <w:r w:rsidRPr="003B7A3F">
        <w:rPr>
          <w:rFonts w:ascii="Garamond" w:hAnsi="Garamond"/>
          <w:b/>
          <w:sz w:val="28"/>
          <w:szCs w:val="28"/>
        </w:rPr>
        <w:t>2.</w:t>
      </w:r>
      <w:r w:rsidR="00B96866" w:rsidRPr="003B7A3F">
        <w:rPr>
          <w:rFonts w:ascii="Garamond" w:hAnsi="Garamond"/>
          <w:b/>
          <w:sz w:val="28"/>
          <w:szCs w:val="28"/>
        </w:rPr>
        <w:t xml:space="preserve"> Actor-Network Theory</w:t>
      </w:r>
    </w:p>
    <w:p w:rsidR="00B96866" w:rsidRPr="003B7A3F" w:rsidRDefault="00B96866" w:rsidP="0035260E">
      <w:pPr>
        <w:pStyle w:val="NoSpacing"/>
        <w:jc w:val="both"/>
        <w:rPr>
          <w:rFonts w:ascii="Garamond" w:hAnsi="Garamond"/>
          <w:sz w:val="28"/>
          <w:szCs w:val="28"/>
        </w:rPr>
      </w:pPr>
    </w:p>
    <w:p w:rsidR="00050C9B" w:rsidRPr="003B7A3F" w:rsidRDefault="00050C9B" w:rsidP="0061492A">
      <w:pPr>
        <w:pStyle w:val="NoSpacing"/>
        <w:jc w:val="both"/>
        <w:rPr>
          <w:rFonts w:ascii="Garamond" w:hAnsi="Garamond"/>
          <w:sz w:val="28"/>
          <w:szCs w:val="28"/>
        </w:rPr>
      </w:pPr>
      <w:r w:rsidRPr="003B7A3F">
        <w:rPr>
          <w:rFonts w:ascii="Garamond" w:hAnsi="Garamond"/>
          <w:sz w:val="28"/>
          <w:szCs w:val="28"/>
        </w:rPr>
        <w:tab/>
        <w:t xml:space="preserve">So as noted at the beginning of this paper, the aim is to try and see what science means if we take distributed cognition seriously. </w:t>
      </w:r>
      <w:r w:rsidR="0061492A" w:rsidRPr="003B7A3F">
        <w:rPr>
          <w:rFonts w:ascii="Garamond" w:hAnsi="Garamond"/>
          <w:sz w:val="28"/>
          <w:szCs w:val="28"/>
        </w:rPr>
        <w:t xml:space="preserve">The problem with the </w:t>
      </w:r>
      <w:r w:rsidR="0010072A" w:rsidRPr="003B7A3F">
        <w:rPr>
          <w:rFonts w:ascii="Garamond" w:hAnsi="Garamond"/>
          <w:sz w:val="28"/>
          <w:szCs w:val="28"/>
        </w:rPr>
        <w:lastRenderedPageBreak/>
        <w:t>most</w:t>
      </w:r>
      <w:r w:rsidR="0061492A" w:rsidRPr="003B7A3F">
        <w:rPr>
          <w:rFonts w:ascii="Garamond" w:hAnsi="Garamond"/>
          <w:sz w:val="28"/>
          <w:szCs w:val="28"/>
        </w:rPr>
        <w:t xml:space="preserve"> analyses of extended cognition in analytic philosophy has been their limitation to merely individual extension, as opposed to collective extension. The framework remains one centered on the human subject and one that draws a sharp line between the individual and the social. On the other hand, o</w:t>
      </w:r>
      <w:r w:rsidRPr="003B7A3F">
        <w:rPr>
          <w:rFonts w:ascii="Garamond" w:hAnsi="Garamond"/>
          <w:sz w:val="28"/>
          <w:szCs w:val="28"/>
        </w:rPr>
        <w:t xml:space="preserve">ne of the main contributions from </w:t>
      </w:r>
      <w:r w:rsidR="0061492A" w:rsidRPr="003B7A3F">
        <w:rPr>
          <w:rFonts w:ascii="Garamond" w:hAnsi="Garamond"/>
          <w:sz w:val="28"/>
          <w:szCs w:val="28"/>
        </w:rPr>
        <w:t>actor-network theory</w:t>
      </w:r>
      <w:r w:rsidRPr="003B7A3F">
        <w:rPr>
          <w:rFonts w:ascii="Garamond" w:hAnsi="Garamond"/>
          <w:sz w:val="28"/>
          <w:szCs w:val="28"/>
        </w:rPr>
        <w:t xml:space="preserve"> has been to look at </w:t>
      </w:r>
      <w:r w:rsidRPr="003B7A3F">
        <w:rPr>
          <w:rFonts w:ascii="Garamond" w:hAnsi="Garamond"/>
          <w:i/>
          <w:sz w:val="28"/>
          <w:szCs w:val="28"/>
        </w:rPr>
        <w:t>collective</w:t>
      </w:r>
      <w:r w:rsidRPr="003B7A3F">
        <w:rPr>
          <w:rFonts w:ascii="Garamond" w:hAnsi="Garamond"/>
          <w:sz w:val="28"/>
          <w:szCs w:val="28"/>
        </w:rPr>
        <w:t xml:space="preserve"> distributed systems and not merely </w:t>
      </w:r>
      <w:r w:rsidRPr="003B7A3F">
        <w:rPr>
          <w:rFonts w:ascii="Garamond" w:hAnsi="Garamond"/>
          <w:i/>
          <w:sz w:val="28"/>
          <w:szCs w:val="28"/>
        </w:rPr>
        <w:t>individual</w:t>
      </w:r>
      <w:r w:rsidRPr="003B7A3F">
        <w:rPr>
          <w:rFonts w:ascii="Garamond" w:hAnsi="Garamond"/>
          <w:sz w:val="28"/>
          <w:szCs w:val="28"/>
        </w:rPr>
        <w:t xml:space="preserve"> distributed systems.</w:t>
      </w:r>
      <w:r w:rsidR="009221B9" w:rsidRPr="003B7A3F">
        <w:rPr>
          <w:rFonts w:ascii="Garamond" w:hAnsi="Garamond"/>
          <w:sz w:val="28"/>
          <w:szCs w:val="28"/>
        </w:rPr>
        <w:t xml:space="preserve"> In this regard, the studies of science by actor-network theory have been concerned with</w:t>
      </w:r>
      <w:r w:rsidR="0061492A" w:rsidRPr="003B7A3F">
        <w:rPr>
          <w:rFonts w:ascii="Garamond" w:hAnsi="Garamond"/>
          <w:sz w:val="28"/>
          <w:szCs w:val="28"/>
        </w:rPr>
        <w:t xml:space="preserve"> examples like</w:t>
      </w:r>
      <w:r w:rsidR="009221B9" w:rsidRPr="003B7A3F">
        <w:rPr>
          <w:rFonts w:ascii="Garamond" w:hAnsi="Garamond"/>
          <w:sz w:val="28"/>
          <w:szCs w:val="28"/>
        </w:rPr>
        <w:t xml:space="preserve"> laboratories, field studies, and large-scale projects such as the Hubble Telescope and </w:t>
      </w:r>
      <w:r w:rsidR="00781BBF">
        <w:rPr>
          <w:rFonts w:ascii="Garamond" w:hAnsi="Garamond"/>
          <w:sz w:val="28"/>
          <w:szCs w:val="28"/>
        </w:rPr>
        <w:t>particle colliders</w:t>
      </w:r>
      <w:r w:rsidR="009221B9" w:rsidRPr="003B7A3F">
        <w:rPr>
          <w:rFonts w:ascii="Garamond" w:hAnsi="Garamond"/>
          <w:sz w:val="28"/>
          <w:szCs w:val="28"/>
        </w:rPr>
        <w:t xml:space="preserve"> – areas where a large network of humans and nonhumans are interacting in complex ways to produce scientific products.</w:t>
      </w:r>
      <w:r w:rsidR="00BE3CFC" w:rsidRPr="003B7A3F">
        <w:rPr>
          <w:rFonts w:ascii="Garamond" w:hAnsi="Garamond"/>
          <w:sz w:val="28"/>
          <w:szCs w:val="28"/>
        </w:rPr>
        <w:t xml:space="preserve"> </w:t>
      </w:r>
      <w:r w:rsidR="0061492A" w:rsidRPr="003B7A3F">
        <w:rPr>
          <w:rFonts w:ascii="Garamond" w:hAnsi="Garamond"/>
          <w:sz w:val="28"/>
          <w:szCs w:val="28"/>
        </w:rPr>
        <w:t>Actor-network theory is therefore important for recognizing the collective potential of distributed cognition.</w:t>
      </w:r>
    </w:p>
    <w:p w:rsidR="00AF2FD7" w:rsidRPr="003B7A3F" w:rsidRDefault="0010072A" w:rsidP="00AF2FD7">
      <w:pPr>
        <w:pStyle w:val="NoSpacing"/>
        <w:jc w:val="both"/>
        <w:rPr>
          <w:rFonts w:ascii="Garamond" w:hAnsi="Garamond"/>
          <w:sz w:val="28"/>
          <w:szCs w:val="28"/>
        </w:rPr>
      </w:pPr>
      <w:r w:rsidRPr="003B7A3F">
        <w:rPr>
          <w:rFonts w:ascii="Garamond" w:hAnsi="Garamond"/>
          <w:sz w:val="28"/>
          <w:szCs w:val="28"/>
        </w:rPr>
        <w:tab/>
        <w:t>One important issue here, which I want to raise but leave open for debate, is the extent to which science can be conceived as a unified project of distributed cognition, or whether there are a plurality of cognitive systems that comprise science. Are</w:t>
      </w:r>
      <w:r w:rsidR="00591A9E" w:rsidRPr="003B7A3F">
        <w:rPr>
          <w:rFonts w:ascii="Garamond" w:hAnsi="Garamond"/>
          <w:sz w:val="28"/>
          <w:szCs w:val="28"/>
        </w:rPr>
        <w:t xml:space="preserve"> physics, microbiology, chemistry, and so on</w:t>
      </w:r>
      <w:r w:rsidRPr="003B7A3F">
        <w:rPr>
          <w:rFonts w:ascii="Garamond" w:hAnsi="Garamond"/>
          <w:sz w:val="28"/>
          <w:szCs w:val="28"/>
        </w:rPr>
        <w:t xml:space="preserve"> their </w:t>
      </w:r>
      <w:r w:rsidR="00591A9E" w:rsidRPr="003B7A3F">
        <w:rPr>
          <w:rFonts w:ascii="Garamond" w:hAnsi="Garamond"/>
          <w:sz w:val="28"/>
          <w:szCs w:val="28"/>
        </w:rPr>
        <w:t xml:space="preserve">own distributed cognitive system, </w:t>
      </w:r>
      <w:r w:rsidRPr="003B7A3F">
        <w:rPr>
          <w:rFonts w:ascii="Garamond" w:hAnsi="Garamond"/>
          <w:sz w:val="28"/>
          <w:szCs w:val="28"/>
        </w:rPr>
        <w:t>or is there a unified rational progression within science as a whole? The answer isn’t immediately clear, but it does raise the important issue of progress, which is an apparent stumbling block for actor-network theory.</w:t>
      </w:r>
    </w:p>
    <w:p w:rsidR="00AF2FD7" w:rsidRPr="003B7A3F" w:rsidRDefault="00AF2FD7" w:rsidP="00AF2FD7">
      <w:pPr>
        <w:pStyle w:val="NoSpacing"/>
        <w:jc w:val="both"/>
        <w:rPr>
          <w:rFonts w:ascii="Garamond" w:hAnsi="Garamond"/>
          <w:sz w:val="28"/>
          <w:szCs w:val="28"/>
        </w:rPr>
      </w:pPr>
      <w:r w:rsidRPr="003B7A3F">
        <w:rPr>
          <w:rFonts w:ascii="Garamond" w:hAnsi="Garamond"/>
          <w:sz w:val="28"/>
          <w:szCs w:val="28"/>
        </w:rPr>
        <w:tab/>
        <w:t xml:space="preserve">ANT is well-known for its apparent opposition to ideas of scientific progress. As a number of Latour’s books have argued, there is no fundamental distinction to be made between scientific thought and everyday thought. There is an important point here: there was no radical shift in cognition </w:t>
      </w:r>
      <w:r w:rsidR="0010072A" w:rsidRPr="003B7A3F">
        <w:rPr>
          <w:rFonts w:ascii="Garamond" w:hAnsi="Garamond"/>
          <w:sz w:val="28"/>
          <w:szCs w:val="28"/>
        </w:rPr>
        <w:t xml:space="preserve">that </w:t>
      </w:r>
      <w:r w:rsidR="00781BBF">
        <w:rPr>
          <w:rFonts w:ascii="Garamond" w:hAnsi="Garamond"/>
          <w:sz w:val="28"/>
          <w:szCs w:val="28"/>
        </w:rPr>
        <w:t xml:space="preserve">suddenly </w:t>
      </w:r>
      <w:r w:rsidR="0010072A" w:rsidRPr="003B7A3F">
        <w:rPr>
          <w:rFonts w:ascii="Garamond" w:hAnsi="Garamond"/>
          <w:sz w:val="28"/>
          <w:szCs w:val="28"/>
        </w:rPr>
        <w:t>produced the emergence of modern science</w:t>
      </w:r>
      <w:r w:rsidRPr="003B7A3F">
        <w:rPr>
          <w:rFonts w:ascii="Garamond" w:hAnsi="Garamond"/>
          <w:sz w:val="28"/>
          <w:szCs w:val="28"/>
        </w:rPr>
        <w:t xml:space="preserve">. </w:t>
      </w:r>
      <w:r w:rsidR="0010072A" w:rsidRPr="003B7A3F">
        <w:rPr>
          <w:rFonts w:ascii="Garamond" w:hAnsi="Garamond"/>
          <w:sz w:val="28"/>
          <w:szCs w:val="28"/>
        </w:rPr>
        <w:t>If the distinction between science and myth isn’t premised on new forms of cognitive processing</w:t>
      </w:r>
      <w:r w:rsidRPr="003B7A3F">
        <w:rPr>
          <w:rFonts w:ascii="Garamond" w:hAnsi="Garamond"/>
          <w:sz w:val="28"/>
          <w:szCs w:val="28"/>
        </w:rPr>
        <w:t xml:space="preserve">, the typical move has been to look at the methodology of science as what secures its superiority. Latour rejects this, however, and shows the multiple ways in which practicing scientists routinely defile the supposed purity of the scientific method. But with no dividing line between everyday and scientific cognition, Latour’s work risks portraying itself as a form of relativism despite his </w:t>
      </w:r>
      <w:r w:rsidR="0010072A" w:rsidRPr="003B7A3F">
        <w:rPr>
          <w:rFonts w:ascii="Garamond" w:hAnsi="Garamond"/>
          <w:sz w:val="28"/>
          <w:szCs w:val="28"/>
        </w:rPr>
        <w:t>claims to the contrary</w:t>
      </w:r>
      <w:r w:rsidRPr="003B7A3F">
        <w:rPr>
          <w:rFonts w:ascii="Garamond" w:hAnsi="Garamond"/>
          <w:sz w:val="28"/>
          <w:szCs w:val="28"/>
        </w:rPr>
        <w:t>. The situation is made worse by Latour’s claim</w:t>
      </w:r>
      <w:r w:rsidR="0010072A" w:rsidRPr="003B7A3F">
        <w:rPr>
          <w:rFonts w:ascii="Garamond" w:hAnsi="Garamond"/>
          <w:sz w:val="28"/>
          <w:szCs w:val="28"/>
        </w:rPr>
        <w:t>s</w:t>
      </w:r>
      <w:r w:rsidRPr="003B7A3F">
        <w:rPr>
          <w:rFonts w:ascii="Garamond" w:hAnsi="Garamond"/>
          <w:sz w:val="28"/>
          <w:szCs w:val="28"/>
        </w:rPr>
        <w:t xml:space="preserve"> that microbes did not exist prior to Pasteur</w:t>
      </w:r>
      <w:r w:rsidR="0010072A" w:rsidRPr="003B7A3F">
        <w:rPr>
          <w:rFonts w:ascii="Garamond" w:hAnsi="Garamond"/>
          <w:sz w:val="28"/>
          <w:szCs w:val="28"/>
        </w:rPr>
        <w:t>, or that the reality of an object only exists once it has been stabilized by some scientific procedure</w:t>
      </w:r>
      <w:r w:rsidRPr="003B7A3F">
        <w:rPr>
          <w:rFonts w:ascii="Garamond" w:hAnsi="Garamond"/>
          <w:sz w:val="28"/>
          <w:szCs w:val="28"/>
        </w:rPr>
        <w:t>. It seems by most measures that ANT is antithetical to the idea of scientific progress and consequently to any form of scientific realism.</w:t>
      </w:r>
    </w:p>
    <w:p w:rsidR="00CF0471" w:rsidRPr="003B7A3F" w:rsidRDefault="00CF0471" w:rsidP="0035260E">
      <w:pPr>
        <w:pStyle w:val="NoSpacing"/>
        <w:jc w:val="both"/>
        <w:rPr>
          <w:rFonts w:ascii="Garamond" w:hAnsi="Garamond"/>
          <w:sz w:val="28"/>
          <w:szCs w:val="28"/>
        </w:rPr>
      </w:pPr>
    </w:p>
    <w:p w:rsidR="00C046F9" w:rsidRPr="003B7A3F" w:rsidRDefault="00C046F9" w:rsidP="0035260E">
      <w:pPr>
        <w:pStyle w:val="NoSpacing"/>
        <w:jc w:val="both"/>
        <w:rPr>
          <w:rFonts w:ascii="Garamond" w:hAnsi="Garamond"/>
          <w:i/>
          <w:sz w:val="28"/>
          <w:szCs w:val="28"/>
        </w:rPr>
      </w:pPr>
      <w:r w:rsidRPr="003B7A3F">
        <w:rPr>
          <w:rFonts w:ascii="Garamond" w:hAnsi="Garamond"/>
          <w:i/>
          <w:sz w:val="28"/>
          <w:szCs w:val="28"/>
        </w:rPr>
        <w:t>2</w:t>
      </w:r>
      <w:r w:rsidR="00644BFC" w:rsidRPr="003B7A3F">
        <w:rPr>
          <w:rFonts w:ascii="Garamond" w:hAnsi="Garamond"/>
          <w:i/>
          <w:sz w:val="28"/>
          <w:szCs w:val="28"/>
        </w:rPr>
        <w:t>.1</w:t>
      </w:r>
      <w:r w:rsidR="00974756" w:rsidRPr="003B7A3F">
        <w:rPr>
          <w:rFonts w:ascii="Garamond" w:hAnsi="Garamond"/>
          <w:i/>
          <w:sz w:val="28"/>
          <w:szCs w:val="28"/>
        </w:rPr>
        <w:t>.</w:t>
      </w:r>
      <w:r w:rsidRPr="003B7A3F">
        <w:rPr>
          <w:rFonts w:ascii="Garamond" w:hAnsi="Garamond"/>
          <w:i/>
          <w:sz w:val="28"/>
          <w:szCs w:val="28"/>
        </w:rPr>
        <w:t xml:space="preserve"> </w:t>
      </w:r>
      <w:r w:rsidR="00974756" w:rsidRPr="003B7A3F">
        <w:rPr>
          <w:rFonts w:ascii="Garamond" w:hAnsi="Garamond"/>
          <w:i/>
          <w:sz w:val="28"/>
          <w:szCs w:val="28"/>
        </w:rPr>
        <w:t>Scientific Accumulation</w:t>
      </w:r>
    </w:p>
    <w:p w:rsidR="00C046F9" w:rsidRPr="003B7A3F" w:rsidRDefault="00C046F9" w:rsidP="0035260E">
      <w:pPr>
        <w:pStyle w:val="NoSpacing"/>
        <w:jc w:val="both"/>
        <w:rPr>
          <w:rFonts w:ascii="Garamond" w:hAnsi="Garamond"/>
          <w:sz w:val="28"/>
          <w:szCs w:val="28"/>
        </w:rPr>
      </w:pPr>
    </w:p>
    <w:p w:rsidR="009E7D44" w:rsidRPr="003B7A3F" w:rsidRDefault="00A4626A" w:rsidP="003E2D0B">
      <w:pPr>
        <w:pStyle w:val="NoSpacing"/>
        <w:ind w:firstLine="720"/>
        <w:jc w:val="both"/>
        <w:rPr>
          <w:rFonts w:ascii="Garamond" w:hAnsi="Garamond"/>
          <w:sz w:val="28"/>
          <w:szCs w:val="28"/>
        </w:rPr>
      </w:pPr>
      <w:r w:rsidRPr="003B7A3F">
        <w:rPr>
          <w:rFonts w:ascii="Garamond" w:hAnsi="Garamond"/>
          <w:sz w:val="28"/>
          <w:szCs w:val="28"/>
        </w:rPr>
        <w:t>Yet i</w:t>
      </w:r>
      <w:r w:rsidR="007A07E2" w:rsidRPr="003B7A3F">
        <w:rPr>
          <w:rFonts w:ascii="Garamond" w:hAnsi="Garamond"/>
          <w:sz w:val="28"/>
          <w:szCs w:val="28"/>
        </w:rPr>
        <w:t>n his 1999</w:t>
      </w:r>
      <w:r w:rsidR="00C56D26" w:rsidRPr="003B7A3F">
        <w:rPr>
          <w:rFonts w:ascii="Garamond" w:hAnsi="Garamond"/>
          <w:sz w:val="28"/>
          <w:szCs w:val="28"/>
        </w:rPr>
        <w:t xml:space="preserve"> book </w:t>
      </w:r>
      <w:r w:rsidR="00C56D26" w:rsidRPr="003B7A3F">
        <w:rPr>
          <w:rFonts w:ascii="Garamond" w:hAnsi="Garamond"/>
          <w:i/>
          <w:sz w:val="28"/>
          <w:szCs w:val="28"/>
        </w:rPr>
        <w:t>Pandora’s Hope</w:t>
      </w:r>
      <w:r w:rsidR="00C56D26" w:rsidRPr="003B7A3F">
        <w:rPr>
          <w:rFonts w:ascii="Garamond" w:hAnsi="Garamond"/>
          <w:sz w:val="28"/>
          <w:szCs w:val="28"/>
        </w:rPr>
        <w:t xml:space="preserve">, Latour answers the question </w:t>
      </w:r>
      <w:r w:rsidR="003E2D0B" w:rsidRPr="003B7A3F">
        <w:rPr>
          <w:rFonts w:ascii="Garamond" w:hAnsi="Garamond"/>
          <w:sz w:val="28"/>
          <w:szCs w:val="28"/>
        </w:rPr>
        <w:t>of</w:t>
      </w:r>
      <w:r w:rsidR="00C56D26" w:rsidRPr="003B7A3F">
        <w:rPr>
          <w:rFonts w:ascii="Garamond" w:hAnsi="Garamond"/>
          <w:sz w:val="28"/>
          <w:szCs w:val="28"/>
        </w:rPr>
        <w:t xml:space="preserve"> </w:t>
      </w:r>
      <w:r w:rsidR="003E2D0B" w:rsidRPr="003B7A3F">
        <w:rPr>
          <w:rFonts w:ascii="Garamond" w:hAnsi="Garamond"/>
          <w:sz w:val="28"/>
          <w:szCs w:val="28"/>
        </w:rPr>
        <w:t>‘</w:t>
      </w:r>
      <w:r w:rsidR="00C56D26" w:rsidRPr="003B7A3F">
        <w:rPr>
          <w:rFonts w:ascii="Garamond" w:hAnsi="Garamond"/>
          <w:sz w:val="28"/>
          <w:szCs w:val="28"/>
        </w:rPr>
        <w:t>do you believe science knows more than it once did?</w:t>
      </w:r>
      <w:r w:rsidR="003E2D0B" w:rsidRPr="003B7A3F">
        <w:rPr>
          <w:rFonts w:ascii="Garamond" w:hAnsi="Garamond"/>
          <w:sz w:val="28"/>
          <w:szCs w:val="28"/>
        </w:rPr>
        <w:t>’</w:t>
      </w:r>
      <w:r w:rsidR="00C56D26" w:rsidRPr="003B7A3F">
        <w:rPr>
          <w:rFonts w:ascii="Garamond" w:hAnsi="Garamond"/>
          <w:sz w:val="28"/>
          <w:szCs w:val="28"/>
        </w:rPr>
        <w:t xml:space="preserve"> with an affirmative. In what sense then does scientific progress exist for ANT? Ultimately, for Latour, science is a matter of creating statements that are increasingly difficult to overthrow. Contra the naïve vision of science, this increased difficulty arises not simply from a theory </w:t>
      </w:r>
      <w:r w:rsidR="00C56D26" w:rsidRPr="003B7A3F">
        <w:rPr>
          <w:rFonts w:ascii="Garamond" w:hAnsi="Garamond"/>
          <w:sz w:val="28"/>
          <w:szCs w:val="28"/>
        </w:rPr>
        <w:lastRenderedPageBreak/>
        <w:t xml:space="preserve">being ‘true’ and having the weight of reality behind it. Rather, for ANT, this increased difficulty is tied up with </w:t>
      </w:r>
      <w:r w:rsidR="009E7D44" w:rsidRPr="003B7A3F">
        <w:rPr>
          <w:rFonts w:ascii="Garamond" w:hAnsi="Garamond"/>
          <w:sz w:val="28"/>
          <w:szCs w:val="28"/>
        </w:rPr>
        <w:t xml:space="preserve">two analytically distinct aspects. First, any particular statement must be made to fit in with </w:t>
      </w:r>
      <w:r w:rsidR="00AF1B34" w:rsidRPr="003B7A3F">
        <w:rPr>
          <w:rFonts w:ascii="Garamond" w:hAnsi="Garamond"/>
          <w:sz w:val="28"/>
          <w:szCs w:val="28"/>
        </w:rPr>
        <w:t xml:space="preserve">things like the </w:t>
      </w:r>
      <w:r w:rsidR="009E7D44" w:rsidRPr="003B7A3F">
        <w:rPr>
          <w:rFonts w:ascii="Garamond" w:hAnsi="Garamond"/>
          <w:sz w:val="28"/>
          <w:szCs w:val="28"/>
        </w:rPr>
        <w:t xml:space="preserve">existing </w:t>
      </w:r>
      <w:r w:rsidR="00AF1B34" w:rsidRPr="003B7A3F">
        <w:rPr>
          <w:rFonts w:ascii="Garamond" w:hAnsi="Garamond"/>
          <w:sz w:val="28"/>
          <w:szCs w:val="28"/>
        </w:rPr>
        <w:t xml:space="preserve">institutional structures, </w:t>
      </w:r>
      <w:r w:rsidR="009E7D44" w:rsidRPr="003B7A3F">
        <w:rPr>
          <w:rFonts w:ascii="Garamond" w:hAnsi="Garamond"/>
          <w:sz w:val="28"/>
          <w:szCs w:val="28"/>
        </w:rPr>
        <w:t xml:space="preserve">the various </w:t>
      </w:r>
      <w:r w:rsidR="00AF1B34" w:rsidRPr="003B7A3F">
        <w:rPr>
          <w:rFonts w:ascii="Garamond" w:hAnsi="Garamond"/>
          <w:sz w:val="28"/>
          <w:szCs w:val="28"/>
        </w:rPr>
        <w:t xml:space="preserve">practices </w:t>
      </w:r>
      <w:r w:rsidR="009E7D44" w:rsidRPr="003B7A3F">
        <w:rPr>
          <w:rFonts w:ascii="Garamond" w:hAnsi="Garamond"/>
          <w:sz w:val="28"/>
          <w:szCs w:val="28"/>
        </w:rPr>
        <w:t xml:space="preserve">and standards </w:t>
      </w:r>
      <w:r w:rsidR="00AF1B34" w:rsidRPr="003B7A3F">
        <w:rPr>
          <w:rFonts w:ascii="Garamond" w:hAnsi="Garamond"/>
          <w:sz w:val="28"/>
          <w:szCs w:val="28"/>
        </w:rPr>
        <w:t>of citation, and the personal networks between scientists.</w:t>
      </w:r>
      <w:r w:rsidR="009E7D44" w:rsidRPr="003B7A3F">
        <w:rPr>
          <w:rFonts w:ascii="Garamond" w:hAnsi="Garamond"/>
          <w:sz w:val="28"/>
          <w:szCs w:val="28"/>
        </w:rPr>
        <w:t xml:space="preserve"> All these typically sociological aspects play a role in supporting a particular statement and making it increasingly well supported. This type of sociological influence, though, is not simply about power relations, economic interests, or cultural biases. It’s important to note that the types of sociological aspects that Latour is primarily interested in are what we would consider the everyday activities of an academic – taking note of existing theories, citing establish</w:t>
      </w:r>
      <w:r w:rsidR="007A07E2" w:rsidRPr="003B7A3F">
        <w:rPr>
          <w:rFonts w:ascii="Garamond" w:hAnsi="Garamond"/>
          <w:sz w:val="28"/>
          <w:szCs w:val="28"/>
        </w:rPr>
        <w:t>ed</w:t>
      </w:r>
      <w:r w:rsidR="009E7D44" w:rsidRPr="003B7A3F">
        <w:rPr>
          <w:rFonts w:ascii="Garamond" w:hAnsi="Garamond"/>
          <w:sz w:val="28"/>
          <w:szCs w:val="28"/>
        </w:rPr>
        <w:t xml:space="preserve"> </w:t>
      </w:r>
      <w:r w:rsidR="007A07E2" w:rsidRPr="003B7A3F">
        <w:rPr>
          <w:rFonts w:ascii="Garamond" w:hAnsi="Garamond"/>
          <w:sz w:val="28"/>
          <w:szCs w:val="28"/>
        </w:rPr>
        <w:t>evidence</w:t>
      </w:r>
      <w:r w:rsidR="009E7D44" w:rsidRPr="003B7A3F">
        <w:rPr>
          <w:rFonts w:ascii="Garamond" w:hAnsi="Garamond"/>
          <w:sz w:val="28"/>
          <w:szCs w:val="28"/>
        </w:rPr>
        <w:t xml:space="preserve">, </w:t>
      </w:r>
      <w:r w:rsidR="007A07E2" w:rsidRPr="003B7A3F">
        <w:rPr>
          <w:rFonts w:ascii="Garamond" w:hAnsi="Garamond"/>
          <w:sz w:val="28"/>
          <w:szCs w:val="28"/>
        </w:rPr>
        <w:t xml:space="preserve">looking for weaknesses in other’s research, </w:t>
      </w:r>
      <w:r w:rsidR="009E7D44" w:rsidRPr="003B7A3F">
        <w:rPr>
          <w:rFonts w:ascii="Garamond" w:hAnsi="Garamond"/>
          <w:sz w:val="28"/>
          <w:szCs w:val="28"/>
        </w:rPr>
        <w:t xml:space="preserve">etc. The sociological aspects of </w:t>
      </w:r>
      <w:r w:rsidR="009B39FE">
        <w:rPr>
          <w:rFonts w:ascii="Garamond" w:hAnsi="Garamond"/>
          <w:sz w:val="28"/>
          <w:szCs w:val="28"/>
        </w:rPr>
        <w:t>Latour are not straightforward</w:t>
      </w:r>
      <w:r w:rsidR="009E7D44" w:rsidRPr="003B7A3F">
        <w:rPr>
          <w:rFonts w:ascii="Garamond" w:hAnsi="Garamond"/>
          <w:sz w:val="28"/>
          <w:szCs w:val="28"/>
        </w:rPr>
        <w:t xml:space="preserve"> distortions of the scientific project therefore.</w:t>
      </w:r>
    </w:p>
    <w:p w:rsidR="009B39FE" w:rsidRDefault="00643AF8" w:rsidP="0035238C">
      <w:pPr>
        <w:pStyle w:val="NoSpacing"/>
        <w:ind w:firstLine="720"/>
        <w:jc w:val="both"/>
        <w:rPr>
          <w:rFonts w:ascii="Garamond" w:hAnsi="Garamond"/>
          <w:sz w:val="28"/>
          <w:szCs w:val="28"/>
        </w:rPr>
      </w:pPr>
      <w:r w:rsidRPr="003B7A3F">
        <w:rPr>
          <w:rFonts w:ascii="Garamond" w:hAnsi="Garamond"/>
          <w:sz w:val="28"/>
          <w:szCs w:val="28"/>
        </w:rPr>
        <w:t>But for Latour, th</w:t>
      </w:r>
      <w:r w:rsidR="009E7D44" w:rsidRPr="003B7A3F">
        <w:rPr>
          <w:rFonts w:ascii="Garamond" w:hAnsi="Garamond"/>
          <w:sz w:val="28"/>
          <w:szCs w:val="28"/>
        </w:rPr>
        <w:t xml:space="preserve">e stabilization of a statement also </w:t>
      </w:r>
      <w:r w:rsidR="00A4626A" w:rsidRPr="003B7A3F">
        <w:rPr>
          <w:rFonts w:ascii="Garamond" w:hAnsi="Garamond"/>
          <w:sz w:val="28"/>
          <w:szCs w:val="28"/>
        </w:rPr>
        <w:t xml:space="preserve">includes </w:t>
      </w:r>
      <w:r w:rsidR="00781BBF">
        <w:rPr>
          <w:rFonts w:ascii="Garamond" w:hAnsi="Garamond"/>
          <w:sz w:val="28"/>
          <w:szCs w:val="28"/>
        </w:rPr>
        <w:t xml:space="preserve">a second aspect: the role of </w:t>
      </w:r>
      <w:r w:rsidR="00A4626A" w:rsidRPr="003B7A3F">
        <w:rPr>
          <w:rFonts w:ascii="Garamond" w:hAnsi="Garamond"/>
          <w:sz w:val="28"/>
          <w:szCs w:val="28"/>
        </w:rPr>
        <w:t xml:space="preserve">nonhuman actors </w:t>
      </w:r>
      <w:r w:rsidR="009E7D44" w:rsidRPr="003B7A3F">
        <w:rPr>
          <w:rFonts w:ascii="Garamond" w:hAnsi="Garamond"/>
          <w:sz w:val="28"/>
          <w:szCs w:val="28"/>
        </w:rPr>
        <w:t>as support</w:t>
      </w:r>
      <w:r w:rsidR="00A4626A" w:rsidRPr="003B7A3F">
        <w:rPr>
          <w:rFonts w:ascii="Garamond" w:hAnsi="Garamond"/>
          <w:sz w:val="28"/>
          <w:szCs w:val="28"/>
        </w:rPr>
        <w:t xml:space="preserve">. </w:t>
      </w:r>
      <w:r w:rsidRPr="003B7A3F">
        <w:rPr>
          <w:rFonts w:ascii="Garamond" w:hAnsi="Garamond"/>
          <w:sz w:val="28"/>
          <w:szCs w:val="28"/>
        </w:rPr>
        <w:t>So the</w:t>
      </w:r>
      <w:r w:rsidR="00A4626A" w:rsidRPr="003B7A3F">
        <w:rPr>
          <w:rFonts w:ascii="Garamond" w:hAnsi="Garamond"/>
          <w:sz w:val="28"/>
          <w:szCs w:val="28"/>
        </w:rPr>
        <w:t xml:space="preserve"> </w:t>
      </w:r>
      <w:r w:rsidRPr="003B7A3F">
        <w:rPr>
          <w:rFonts w:ascii="Garamond" w:hAnsi="Garamond"/>
          <w:sz w:val="28"/>
          <w:szCs w:val="28"/>
        </w:rPr>
        <w:t>difficult of overturning any particular</w:t>
      </w:r>
      <w:r w:rsidR="00A4626A" w:rsidRPr="003B7A3F">
        <w:rPr>
          <w:rFonts w:ascii="Garamond" w:hAnsi="Garamond"/>
          <w:sz w:val="28"/>
          <w:szCs w:val="28"/>
        </w:rPr>
        <w:t xml:space="preserve"> scientific statement is </w:t>
      </w:r>
      <w:r w:rsidRPr="003B7A3F">
        <w:rPr>
          <w:rFonts w:ascii="Garamond" w:hAnsi="Garamond"/>
          <w:sz w:val="28"/>
          <w:szCs w:val="28"/>
        </w:rPr>
        <w:t xml:space="preserve">simultaneously </w:t>
      </w:r>
      <w:r w:rsidR="00A4626A" w:rsidRPr="003B7A3F">
        <w:rPr>
          <w:rFonts w:ascii="Garamond" w:hAnsi="Garamond"/>
          <w:sz w:val="28"/>
          <w:szCs w:val="28"/>
        </w:rPr>
        <w:t>bound up with</w:t>
      </w:r>
      <w:r w:rsidR="009E7D44" w:rsidRPr="003B7A3F">
        <w:rPr>
          <w:rFonts w:ascii="Garamond" w:hAnsi="Garamond"/>
          <w:sz w:val="28"/>
          <w:szCs w:val="28"/>
        </w:rPr>
        <w:t xml:space="preserve"> things like</w:t>
      </w:r>
      <w:r w:rsidR="00A4626A" w:rsidRPr="003B7A3F">
        <w:rPr>
          <w:rFonts w:ascii="Garamond" w:hAnsi="Garamond"/>
          <w:sz w:val="28"/>
          <w:szCs w:val="28"/>
        </w:rPr>
        <w:t xml:space="preserve"> the instruments of science, the laboratory results, the products of field studies, and the outcomes of experiments. All these different aspects </w:t>
      </w:r>
      <w:r w:rsidR="006A0505" w:rsidRPr="003B7A3F">
        <w:rPr>
          <w:rFonts w:ascii="Garamond" w:hAnsi="Garamond"/>
          <w:sz w:val="28"/>
          <w:szCs w:val="28"/>
        </w:rPr>
        <w:t xml:space="preserve">contribute to stabilizing a statement, and making it increasingly difficult to overturn. </w:t>
      </w:r>
      <w:r w:rsidR="00781BBF">
        <w:rPr>
          <w:rFonts w:ascii="Garamond" w:hAnsi="Garamond"/>
          <w:sz w:val="28"/>
          <w:szCs w:val="28"/>
        </w:rPr>
        <w:t xml:space="preserve">Similarly, the instruments used make a difference in how stable a statement is. </w:t>
      </w:r>
      <w:r w:rsidR="005254EF">
        <w:rPr>
          <w:rFonts w:ascii="Garamond" w:hAnsi="Garamond"/>
          <w:sz w:val="28"/>
          <w:szCs w:val="28"/>
        </w:rPr>
        <w:t>The evidence provided by a mass spectrometer is worth more than the evidence provided by a chromatograph</w:t>
      </w:r>
      <w:r w:rsidR="009B39FE">
        <w:rPr>
          <w:rFonts w:ascii="Garamond" w:hAnsi="Garamond"/>
          <w:sz w:val="28"/>
          <w:szCs w:val="28"/>
        </w:rPr>
        <w:t xml:space="preserve"> because the former </w:t>
      </w:r>
      <w:r w:rsidR="00DF0348">
        <w:rPr>
          <w:rFonts w:ascii="Garamond" w:hAnsi="Garamond"/>
          <w:sz w:val="28"/>
          <w:szCs w:val="28"/>
        </w:rPr>
        <w:t>embodies a long line of research and theories within physics</w:t>
      </w:r>
      <w:r w:rsidR="006A0505" w:rsidRPr="003B7A3F">
        <w:rPr>
          <w:rFonts w:ascii="Garamond" w:hAnsi="Garamond"/>
          <w:sz w:val="28"/>
          <w:szCs w:val="28"/>
        </w:rPr>
        <w:t>.</w:t>
      </w:r>
      <w:r w:rsidR="00DF0348">
        <w:rPr>
          <w:rStyle w:val="FootnoteReference"/>
          <w:rFonts w:ascii="Garamond" w:hAnsi="Garamond"/>
          <w:sz w:val="28"/>
          <w:szCs w:val="28"/>
        </w:rPr>
        <w:footnoteReference w:id="8"/>
      </w:r>
      <w:r w:rsidR="00DF0348">
        <w:rPr>
          <w:rFonts w:ascii="Garamond" w:hAnsi="Garamond"/>
          <w:sz w:val="28"/>
          <w:szCs w:val="28"/>
        </w:rPr>
        <w:t xml:space="preserve"> Destabilizing its results involves destabilizing the numerous theories upon which it is built.</w:t>
      </w:r>
      <w:r w:rsidR="009E7D44" w:rsidRPr="003B7A3F">
        <w:rPr>
          <w:rFonts w:ascii="Garamond" w:hAnsi="Garamond"/>
          <w:sz w:val="28"/>
          <w:szCs w:val="28"/>
        </w:rPr>
        <w:t xml:space="preserve"> </w:t>
      </w:r>
      <w:r w:rsidR="009B39FE">
        <w:rPr>
          <w:rFonts w:ascii="Garamond" w:hAnsi="Garamond"/>
          <w:sz w:val="28"/>
          <w:szCs w:val="28"/>
        </w:rPr>
        <w:t>Any particular statement, therefore, is built upon top a large network of instruments and results from preceding experiments.</w:t>
      </w:r>
      <w:r w:rsidR="009B39FE" w:rsidRPr="009B39FE">
        <w:rPr>
          <w:rFonts w:ascii="Garamond" w:hAnsi="Garamond"/>
          <w:sz w:val="28"/>
          <w:szCs w:val="28"/>
        </w:rPr>
        <w:t xml:space="preserve"> </w:t>
      </w:r>
      <w:r w:rsidR="009B39FE" w:rsidRPr="003B7A3F">
        <w:rPr>
          <w:rFonts w:ascii="Garamond" w:hAnsi="Garamond"/>
          <w:sz w:val="28"/>
          <w:szCs w:val="28"/>
        </w:rPr>
        <w:t>The example of the</w:t>
      </w:r>
      <w:r w:rsidR="009B39FE">
        <w:rPr>
          <w:rFonts w:ascii="Garamond" w:hAnsi="Garamond"/>
          <w:sz w:val="28"/>
          <w:szCs w:val="28"/>
        </w:rPr>
        <w:t xml:space="preserve"> Dissenter that Latour imagines</w:t>
      </w:r>
      <w:r w:rsidR="009B39FE" w:rsidRPr="003B7A3F">
        <w:rPr>
          <w:rFonts w:ascii="Garamond" w:hAnsi="Garamond"/>
          <w:sz w:val="28"/>
          <w:szCs w:val="28"/>
        </w:rPr>
        <w:t xml:space="preserve"> portrays this situation well.</w:t>
      </w:r>
      <w:r w:rsidR="009B39FE" w:rsidRPr="003B7A3F">
        <w:rPr>
          <w:rStyle w:val="FootnoteReference"/>
          <w:rFonts w:ascii="Garamond" w:hAnsi="Garamond"/>
          <w:sz w:val="28"/>
          <w:szCs w:val="28"/>
        </w:rPr>
        <w:footnoteReference w:id="9"/>
      </w:r>
      <w:r w:rsidR="009B39FE" w:rsidRPr="003B7A3F">
        <w:rPr>
          <w:rFonts w:ascii="Garamond" w:hAnsi="Garamond"/>
          <w:sz w:val="28"/>
          <w:szCs w:val="28"/>
        </w:rPr>
        <w:t xml:space="preserve"> In this case, a skeptic of some scientific article</w:t>
      </w:r>
      <w:r w:rsidR="00781BBF">
        <w:rPr>
          <w:rFonts w:ascii="Garamond" w:hAnsi="Garamond"/>
          <w:sz w:val="28"/>
          <w:szCs w:val="28"/>
        </w:rPr>
        <w:t xml:space="preserve"> confronts the scientist over his results. The scientist repeat</w:t>
      </w:r>
      <w:r w:rsidR="009B39FE" w:rsidRPr="003B7A3F">
        <w:rPr>
          <w:rFonts w:ascii="Garamond" w:hAnsi="Garamond"/>
          <w:sz w:val="28"/>
          <w:szCs w:val="28"/>
        </w:rPr>
        <w:t xml:space="preserve">s the experiment in front of the Dissenter and shows the results as they appear on a graph. Unconvinced, the Dissenter is taken to the actual instrument producing the graphs and shown how it operates. All the techniques used to run this instrument are imparted to the Dissenter in an attempt to convince him the original statement is valid. The Dissenter </w:t>
      </w:r>
      <w:r w:rsidR="009B39FE">
        <w:rPr>
          <w:rFonts w:ascii="Garamond" w:hAnsi="Garamond"/>
          <w:sz w:val="28"/>
          <w:szCs w:val="28"/>
        </w:rPr>
        <w:t xml:space="preserve">remains unsatisfied though and </w:t>
      </w:r>
      <w:r w:rsidR="009B39FE" w:rsidRPr="003B7A3F">
        <w:rPr>
          <w:rFonts w:ascii="Garamond" w:hAnsi="Garamond"/>
          <w:sz w:val="28"/>
          <w:szCs w:val="28"/>
        </w:rPr>
        <w:t xml:space="preserve">goes on to question each aspect of the process, with the scientist demonstrating at each point why this technique, why this material, and why this instrument are used. </w:t>
      </w:r>
      <w:r w:rsidR="009B39FE">
        <w:rPr>
          <w:rFonts w:ascii="Garamond" w:hAnsi="Garamond"/>
          <w:sz w:val="28"/>
          <w:szCs w:val="28"/>
        </w:rPr>
        <w:t>In this backtracking of the process of production, what we see</w:t>
      </w:r>
      <w:r w:rsidR="009B39FE" w:rsidRPr="003B7A3F">
        <w:rPr>
          <w:rFonts w:ascii="Garamond" w:hAnsi="Garamond"/>
          <w:sz w:val="28"/>
          <w:szCs w:val="28"/>
        </w:rPr>
        <w:t xml:space="preserve"> is that the original scientific statement is supported by an entire network of nonhuman actors.</w:t>
      </w:r>
    </w:p>
    <w:p w:rsidR="00C56D26" w:rsidRPr="003B7A3F" w:rsidRDefault="00781BBF" w:rsidP="0035238C">
      <w:pPr>
        <w:pStyle w:val="NoSpacing"/>
        <w:ind w:firstLine="720"/>
        <w:jc w:val="both"/>
        <w:rPr>
          <w:rFonts w:ascii="Garamond" w:hAnsi="Garamond"/>
          <w:sz w:val="28"/>
          <w:szCs w:val="28"/>
        </w:rPr>
      </w:pPr>
      <w:r>
        <w:rPr>
          <w:rFonts w:ascii="Garamond" w:hAnsi="Garamond"/>
          <w:sz w:val="28"/>
          <w:szCs w:val="28"/>
        </w:rPr>
        <w:t>In this way</w:t>
      </w:r>
      <w:r w:rsidR="009B39FE">
        <w:rPr>
          <w:rFonts w:ascii="Garamond" w:hAnsi="Garamond"/>
          <w:sz w:val="28"/>
          <w:szCs w:val="28"/>
        </w:rPr>
        <w:t>, L</w:t>
      </w:r>
      <w:r w:rsidR="009E7D44" w:rsidRPr="003B7A3F">
        <w:rPr>
          <w:rFonts w:ascii="Garamond" w:hAnsi="Garamond"/>
          <w:sz w:val="28"/>
          <w:szCs w:val="28"/>
        </w:rPr>
        <w:t>atour</w:t>
      </w:r>
      <w:r w:rsidR="009B39FE">
        <w:rPr>
          <w:rFonts w:ascii="Garamond" w:hAnsi="Garamond"/>
          <w:sz w:val="28"/>
          <w:szCs w:val="28"/>
        </w:rPr>
        <w:t xml:space="preserve"> will eventually argue</w:t>
      </w:r>
      <w:r w:rsidR="009E7D44" w:rsidRPr="003B7A3F">
        <w:rPr>
          <w:rFonts w:ascii="Garamond" w:hAnsi="Garamond"/>
          <w:sz w:val="28"/>
          <w:szCs w:val="28"/>
        </w:rPr>
        <w:t xml:space="preserve"> that the reference of a statement stems not from some radical gap between language and the world, but instead</w:t>
      </w:r>
      <w:r w:rsidR="009B39FE">
        <w:rPr>
          <w:rFonts w:ascii="Garamond" w:hAnsi="Garamond"/>
          <w:sz w:val="28"/>
          <w:szCs w:val="28"/>
        </w:rPr>
        <w:t xml:space="preserve"> is </w:t>
      </w:r>
      <w:r w:rsidR="009B39FE">
        <w:rPr>
          <w:rFonts w:ascii="Garamond" w:hAnsi="Garamond"/>
          <w:sz w:val="28"/>
          <w:szCs w:val="28"/>
        </w:rPr>
        <w:lastRenderedPageBreak/>
        <w:t>comprised of precisely this</w:t>
      </w:r>
      <w:r w:rsidR="009E7D44" w:rsidRPr="003B7A3F">
        <w:rPr>
          <w:rFonts w:ascii="Garamond" w:hAnsi="Garamond"/>
          <w:sz w:val="28"/>
          <w:szCs w:val="28"/>
        </w:rPr>
        <w:t xml:space="preserve"> vast lineage of translations between matter and form. </w:t>
      </w:r>
      <w:r w:rsidR="00244EBD" w:rsidRPr="003B7A3F">
        <w:rPr>
          <w:rFonts w:ascii="Garamond" w:hAnsi="Garamond"/>
          <w:sz w:val="28"/>
          <w:szCs w:val="28"/>
        </w:rPr>
        <w:t xml:space="preserve">Reference exists </w:t>
      </w:r>
      <w:r w:rsidR="00CF656F">
        <w:rPr>
          <w:rFonts w:ascii="Garamond" w:hAnsi="Garamond"/>
          <w:sz w:val="28"/>
          <w:szCs w:val="28"/>
        </w:rPr>
        <w:t xml:space="preserve">distributed </w:t>
      </w:r>
      <w:r w:rsidR="00244EBD" w:rsidRPr="003B7A3F">
        <w:rPr>
          <w:rFonts w:ascii="Garamond" w:hAnsi="Garamond"/>
          <w:sz w:val="28"/>
          <w:szCs w:val="28"/>
        </w:rPr>
        <w:t>throughout this whole network, and not simply in the relation between the final statement and some state of affairs in the world.</w:t>
      </w:r>
    </w:p>
    <w:p w:rsidR="00304321" w:rsidRPr="003B7A3F" w:rsidRDefault="00244EBD" w:rsidP="009E7D44">
      <w:pPr>
        <w:pStyle w:val="NoSpacing"/>
        <w:ind w:firstLine="720"/>
        <w:jc w:val="both"/>
        <w:rPr>
          <w:rFonts w:ascii="Garamond" w:hAnsi="Garamond"/>
          <w:sz w:val="28"/>
          <w:szCs w:val="28"/>
        </w:rPr>
      </w:pPr>
      <w:r w:rsidRPr="003B7A3F">
        <w:rPr>
          <w:rFonts w:ascii="Garamond" w:hAnsi="Garamond"/>
          <w:sz w:val="28"/>
          <w:szCs w:val="28"/>
        </w:rPr>
        <w:t xml:space="preserve">Scientific progress therefore, is a matter of stabilizing a statement </w:t>
      </w:r>
      <w:r w:rsidR="009B39FE">
        <w:rPr>
          <w:rFonts w:ascii="Garamond" w:hAnsi="Garamond"/>
          <w:sz w:val="28"/>
          <w:szCs w:val="28"/>
        </w:rPr>
        <w:t>in two ways: first,</w:t>
      </w:r>
      <w:r w:rsidRPr="003B7A3F">
        <w:rPr>
          <w:rFonts w:ascii="Garamond" w:hAnsi="Garamond"/>
          <w:sz w:val="28"/>
          <w:szCs w:val="28"/>
        </w:rPr>
        <w:t xml:space="preserve"> in terms of the existing scientific field, and </w:t>
      </w:r>
      <w:r w:rsidR="009B39FE">
        <w:rPr>
          <w:rFonts w:ascii="Garamond" w:hAnsi="Garamond"/>
          <w:sz w:val="28"/>
          <w:szCs w:val="28"/>
        </w:rPr>
        <w:t>second,</w:t>
      </w:r>
      <w:r w:rsidRPr="003B7A3F">
        <w:rPr>
          <w:rFonts w:ascii="Garamond" w:hAnsi="Garamond"/>
          <w:sz w:val="28"/>
          <w:szCs w:val="28"/>
        </w:rPr>
        <w:t xml:space="preserve"> in reference to the material world and its transformations through various instruments and techniques. </w:t>
      </w:r>
      <w:r w:rsidR="00304321" w:rsidRPr="003B7A3F">
        <w:rPr>
          <w:rFonts w:ascii="Garamond" w:hAnsi="Garamond"/>
          <w:sz w:val="28"/>
          <w:szCs w:val="28"/>
        </w:rPr>
        <w:t xml:space="preserve">An interesting consequence of this </w:t>
      </w:r>
      <w:r w:rsidR="009E7D44" w:rsidRPr="003B7A3F">
        <w:rPr>
          <w:rFonts w:ascii="Garamond" w:hAnsi="Garamond"/>
          <w:sz w:val="28"/>
          <w:szCs w:val="28"/>
        </w:rPr>
        <w:t>conception of science</w:t>
      </w:r>
      <w:r w:rsidR="00C56D26" w:rsidRPr="003B7A3F">
        <w:rPr>
          <w:rFonts w:ascii="Garamond" w:hAnsi="Garamond"/>
          <w:sz w:val="28"/>
          <w:szCs w:val="28"/>
        </w:rPr>
        <w:t xml:space="preserve"> </w:t>
      </w:r>
      <w:r w:rsidR="00304321" w:rsidRPr="003B7A3F">
        <w:rPr>
          <w:rFonts w:ascii="Garamond" w:hAnsi="Garamond"/>
          <w:sz w:val="28"/>
          <w:szCs w:val="28"/>
        </w:rPr>
        <w:t>is that there can be periods where science actually works backwards –</w:t>
      </w:r>
      <w:r w:rsidRPr="003B7A3F">
        <w:rPr>
          <w:rFonts w:ascii="Garamond" w:hAnsi="Garamond"/>
          <w:sz w:val="28"/>
          <w:szCs w:val="28"/>
        </w:rPr>
        <w:t xml:space="preserve"> where previously stable statements</w:t>
      </w:r>
      <w:r w:rsidR="00304321" w:rsidRPr="003B7A3F">
        <w:rPr>
          <w:rFonts w:ascii="Garamond" w:hAnsi="Garamond"/>
          <w:sz w:val="28"/>
          <w:szCs w:val="28"/>
        </w:rPr>
        <w:t xml:space="preserve"> become upset without any new theory stepping in to replace them. We might think here of </w:t>
      </w:r>
      <w:r w:rsidR="009B4B26" w:rsidRPr="003B7A3F">
        <w:rPr>
          <w:rFonts w:ascii="Garamond" w:hAnsi="Garamond"/>
          <w:sz w:val="28"/>
          <w:szCs w:val="28"/>
        </w:rPr>
        <w:t xml:space="preserve">contemporary </w:t>
      </w:r>
      <w:r w:rsidR="00304321" w:rsidRPr="003B7A3F">
        <w:rPr>
          <w:rFonts w:ascii="Garamond" w:hAnsi="Garamond"/>
          <w:sz w:val="28"/>
          <w:szCs w:val="28"/>
        </w:rPr>
        <w:t xml:space="preserve">physics and its attempt to bridge the gap between quantum mechanics and the general theory of relativity, or even modern economics in the wake of the financial crisis. Both have run into problems which greatly upset the certainty of their statements, but neither has had an adequate response. </w:t>
      </w:r>
    </w:p>
    <w:p w:rsidR="009E7D44" w:rsidRPr="003B7A3F" w:rsidRDefault="009E7D44" w:rsidP="0035260E">
      <w:pPr>
        <w:pStyle w:val="NoSpacing"/>
        <w:jc w:val="both"/>
        <w:rPr>
          <w:rFonts w:ascii="Garamond" w:hAnsi="Garamond"/>
          <w:sz w:val="28"/>
          <w:szCs w:val="28"/>
        </w:rPr>
      </w:pPr>
    </w:p>
    <w:p w:rsidR="00C046F9" w:rsidRPr="003B7A3F" w:rsidRDefault="00644BFC" w:rsidP="0035260E">
      <w:pPr>
        <w:pStyle w:val="NoSpacing"/>
        <w:jc w:val="both"/>
        <w:rPr>
          <w:rFonts w:ascii="Garamond" w:hAnsi="Garamond"/>
          <w:i/>
          <w:sz w:val="28"/>
          <w:szCs w:val="28"/>
        </w:rPr>
      </w:pPr>
      <w:r w:rsidRPr="003B7A3F">
        <w:rPr>
          <w:rFonts w:ascii="Garamond" w:hAnsi="Garamond"/>
          <w:i/>
          <w:sz w:val="28"/>
          <w:szCs w:val="28"/>
        </w:rPr>
        <w:t>2.2</w:t>
      </w:r>
      <w:r w:rsidR="00974756" w:rsidRPr="003B7A3F">
        <w:rPr>
          <w:rFonts w:ascii="Garamond" w:hAnsi="Garamond"/>
          <w:i/>
          <w:sz w:val="28"/>
          <w:szCs w:val="28"/>
        </w:rPr>
        <w:t>. The Lack of Systematicity</w:t>
      </w:r>
    </w:p>
    <w:p w:rsidR="00C046F9" w:rsidRPr="003B7A3F" w:rsidRDefault="00C046F9" w:rsidP="0035260E">
      <w:pPr>
        <w:pStyle w:val="NoSpacing"/>
        <w:jc w:val="both"/>
        <w:rPr>
          <w:rFonts w:ascii="Garamond" w:hAnsi="Garamond"/>
          <w:sz w:val="28"/>
          <w:szCs w:val="28"/>
        </w:rPr>
      </w:pPr>
    </w:p>
    <w:p w:rsidR="006D1D73" w:rsidRPr="00020717" w:rsidRDefault="009B4B26" w:rsidP="00215410">
      <w:pPr>
        <w:pStyle w:val="NoSpacing"/>
        <w:jc w:val="both"/>
        <w:rPr>
          <w:rFonts w:ascii="Garamond" w:hAnsi="Garamond"/>
          <w:sz w:val="28"/>
          <w:szCs w:val="28"/>
        </w:rPr>
      </w:pPr>
      <w:r w:rsidRPr="003B7A3F">
        <w:rPr>
          <w:rFonts w:ascii="Garamond" w:hAnsi="Garamond"/>
          <w:sz w:val="28"/>
          <w:szCs w:val="28"/>
        </w:rPr>
        <w:tab/>
        <w:t>But</w:t>
      </w:r>
      <w:r w:rsidR="007A07E2" w:rsidRPr="003B7A3F">
        <w:rPr>
          <w:rFonts w:ascii="Garamond" w:hAnsi="Garamond"/>
          <w:sz w:val="28"/>
          <w:szCs w:val="28"/>
        </w:rPr>
        <w:t xml:space="preserve"> despite the significant insights of this vision of science,</w:t>
      </w:r>
      <w:r w:rsidRPr="003B7A3F">
        <w:rPr>
          <w:rFonts w:ascii="Garamond" w:hAnsi="Garamond"/>
          <w:sz w:val="28"/>
          <w:szCs w:val="28"/>
        </w:rPr>
        <w:t xml:space="preserve"> in the end Latour is incapable of answering </w:t>
      </w:r>
      <w:r w:rsidR="006D1D73" w:rsidRPr="003B7A3F">
        <w:rPr>
          <w:rFonts w:ascii="Garamond" w:hAnsi="Garamond"/>
          <w:sz w:val="28"/>
          <w:szCs w:val="28"/>
        </w:rPr>
        <w:t>an important</w:t>
      </w:r>
      <w:r w:rsidRPr="003B7A3F">
        <w:rPr>
          <w:rFonts w:ascii="Garamond" w:hAnsi="Garamond"/>
          <w:sz w:val="28"/>
          <w:szCs w:val="28"/>
        </w:rPr>
        <w:t xml:space="preserve"> argument</w:t>
      </w:r>
      <w:r w:rsidR="006D1D73" w:rsidRPr="003B7A3F">
        <w:rPr>
          <w:rFonts w:ascii="Garamond" w:hAnsi="Garamond"/>
          <w:sz w:val="28"/>
          <w:szCs w:val="28"/>
        </w:rPr>
        <w:t xml:space="preserve"> </w:t>
      </w:r>
      <w:r w:rsidR="006B1F13">
        <w:rPr>
          <w:rFonts w:ascii="Garamond" w:hAnsi="Garamond"/>
          <w:sz w:val="28"/>
          <w:szCs w:val="28"/>
        </w:rPr>
        <w:t>put forth by</w:t>
      </w:r>
      <w:r w:rsidR="006D1D73" w:rsidRPr="003B7A3F">
        <w:rPr>
          <w:rFonts w:ascii="Garamond" w:hAnsi="Garamond"/>
          <w:sz w:val="28"/>
          <w:szCs w:val="28"/>
        </w:rPr>
        <w:t xml:space="preserve"> scientific realism – namely, how to explain</w:t>
      </w:r>
      <w:r w:rsidRPr="003B7A3F">
        <w:rPr>
          <w:rFonts w:ascii="Garamond" w:hAnsi="Garamond"/>
          <w:sz w:val="28"/>
          <w:szCs w:val="28"/>
        </w:rPr>
        <w:t xml:space="preserve"> the miracle of science. Put simply, this is the </w:t>
      </w:r>
      <w:r w:rsidR="007B3F27" w:rsidRPr="003B7A3F">
        <w:rPr>
          <w:rFonts w:ascii="Garamond" w:hAnsi="Garamond"/>
          <w:sz w:val="28"/>
          <w:szCs w:val="28"/>
        </w:rPr>
        <w:t>argument</w:t>
      </w:r>
      <w:r w:rsidRPr="003B7A3F">
        <w:rPr>
          <w:rFonts w:ascii="Garamond" w:hAnsi="Garamond"/>
          <w:sz w:val="28"/>
          <w:szCs w:val="28"/>
        </w:rPr>
        <w:t xml:space="preserve"> that the predictive and explanatory successes of science are seemingly inexplicable without acknowledging that they grasp onto some reality.</w:t>
      </w:r>
      <w:r w:rsidR="004B0BBC" w:rsidRPr="003B7A3F">
        <w:rPr>
          <w:rFonts w:ascii="Garamond" w:hAnsi="Garamond"/>
          <w:sz w:val="28"/>
          <w:szCs w:val="28"/>
        </w:rPr>
        <w:t xml:space="preserve"> As we saw, Latour can explain why scientific statements become sedimented and increasingly difficult to change, but his explanation self-consciously avoids </w:t>
      </w:r>
      <w:r w:rsidR="006D1D73" w:rsidRPr="003B7A3F">
        <w:rPr>
          <w:rFonts w:ascii="Garamond" w:hAnsi="Garamond"/>
          <w:sz w:val="28"/>
          <w:szCs w:val="28"/>
        </w:rPr>
        <w:t>referring to</w:t>
      </w:r>
      <w:r w:rsidR="004B0BBC" w:rsidRPr="003B7A3F">
        <w:rPr>
          <w:rFonts w:ascii="Garamond" w:hAnsi="Garamond"/>
          <w:sz w:val="28"/>
          <w:szCs w:val="28"/>
        </w:rPr>
        <w:t xml:space="preserve"> any sort of adequation to reality. In doing so though, the mi</w:t>
      </w:r>
      <w:r w:rsidR="00BF5BEE">
        <w:rPr>
          <w:rFonts w:ascii="Garamond" w:hAnsi="Garamond"/>
          <w:sz w:val="28"/>
          <w:szCs w:val="28"/>
        </w:rPr>
        <w:t>racle of science rears its head.</w:t>
      </w:r>
      <w:r w:rsidR="00F76CE5" w:rsidRPr="003B7A3F">
        <w:rPr>
          <w:rFonts w:ascii="Garamond" w:hAnsi="Garamond"/>
          <w:sz w:val="28"/>
          <w:szCs w:val="28"/>
        </w:rPr>
        <w:t xml:space="preserve"> </w:t>
      </w:r>
      <w:r w:rsidR="006D1D73" w:rsidRPr="003B7A3F">
        <w:rPr>
          <w:rFonts w:ascii="Garamond" w:hAnsi="Garamond"/>
          <w:sz w:val="28"/>
          <w:szCs w:val="28"/>
        </w:rPr>
        <w:t xml:space="preserve">The mere difficulty of overturning particular statements cannot solely account for why that statement may have incredible predictive power. </w:t>
      </w:r>
      <w:r w:rsidR="003B41C4">
        <w:rPr>
          <w:rFonts w:ascii="Garamond" w:hAnsi="Garamond"/>
          <w:sz w:val="28"/>
          <w:szCs w:val="28"/>
        </w:rPr>
        <w:t>I</w:t>
      </w:r>
      <w:r w:rsidR="006D1D73" w:rsidRPr="003B7A3F">
        <w:rPr>
          <w:rFonts w:ascii="Garamond" w:hAnsi="Garamond"/>
          <w:sz w:val="28"/>
          <w:szCs w:val="28"/>
        </w:rPr>
        <w:t xml:space="preserve">t is the difference between, on the one hand, a statement having a long network of references, citations, experimental results and other links to the past and, on the other hand, that statement making novel and unexpected predictions about the future. </w:t>
      </w:r>
      <w:r w:rsidR="003B41C4">
        <w:rPr>
          <w:rFonts w:ascii="Garamond" w:hAnsi="Garamond"/>
          <w:sz w:val="28"/>
          <w:szCs w:val="28"/>
        </w:rPr>
        <w:t xml:space="preserve">In other words, the difference between conformity with the past and prediction of the future. </w:t>
      </w:r>
      <w:r w:rsidR="006D1D73" w:rsidRPr="003B7A3F">
        <w:rPr>
          <w:rFonts w:ascii="Garamond" w:hAnsi="Garamond"/>
          <w:sz w:val="28"/>
          <w:szCs w:val="28"/>
        </w:rPr>
        <w:t>Nothing in Latour’s own analysis of science can account for thi</w:t>
      </w:r>
      <w:r w:rsidR="00A85695" w:rsidRPr="003B7A3F">
        <w:rPr>
          <w:rFonts w:ascii="Garamond" w:hAnsi="Garamond"/>
          <w:sz w:val="28"/>
          <w:szCs w:val="28"/>
        </w:rPr>
        <w:t>s predictive success.</w:t>
      </w:r>
      <w:r w:rsidR="00020717">
        <w:rPr>
          <w:rFonts w:ascii="Garamond" w:hAnsi="Garamond"/>
          <w:sz w:val="28"/>
          <w:szCs w:val="28"/>
        </w:rPr>
        <w:t xml:space="preserve"> In the end, Latour appears to provide an image of science accumulating more knowledge, but not an image of science progressing, that is to say gaining </w:t>
      </w:r>
      <w:r w:rsidR="00020717">
        <w:rPr>
          <w:rFonts w:ascii="Garamond" w:hAnsi="Garamond"/>
          <w:i/>
          <w:sz w:val="28"/>
          <w:szCs w:val="28"/>
        </w:rPr>
        <w:t>better</w:t>
      </w:r>
      <w:r w:rsidR="00020717">
        <w:rPr>
          <w:rFonts w:ascii="Garamond" w:hAnsi="Garamond"/>
          <w:sz w:val="28"/>
          <w:szCs w:val="28"/>
        </w:rPr>
        <w:t xml:space="preserve"> knowledge.</w:t>
      </w:r>
    </w:p>
    <w:p w:rsidR="005C7C61" w:rsidRPr="003B7A3F" w:rsidRDefault="006D1D73" w:rsidP="005C7C61">
      <w:pPr>
        <w:pStyle w:val="NoSpacing"/>
        <w:ind w:firstLine="720"/>
        <w:jc w:val="both"/>
        <w:rPr>
          <w:rFonts w:ascii="Garamond" w:hAnsi="Garamond"/>
          <w:sz w:val="28"/>
          <w:szCs w:val="28"/>
        </w:rPr>
      </w:pPr>
      <w:r w:rsidRPr="003B7A3F">
        <w:rPr>
          <w:rFonts w:ascii="Garamond" w:hAnsi="Garamond"/>
          <w:sz w:val="28"/>
          <w:szCs w:val="28"/>
        </w:rPr>
        <w:t>The reason for this inability to explain the miracle of science is, I want to suggest, because ANT is missing</w:t>
      </w:r>
      <w:r w:rsidR="00F76CE5" w:rsidRPr="003B7A3F">
        <w:rPr>
          <w:rFonts w:ascii="Garamond" w:hAnsi="Garamond"/>
          <w:sz w:val="28"/>
          <w:szCs w:val="28"/>
        </w:rPr>
        <w:t xml:space="preserve"> any analysis of the internal and systematic nature of the scientific project. </w:t>
      </w:r>
      <w:r w:rsidR="005C7C61" w:rsidRPr="003B7A3F">
        <w:rPr>
          <w:rFonts w:ascii="Garamond" w:hAnsi="Garamond"/>
          <w:sz w:val="28"/>
          <w:szCs w:val="28"/>
        </w:rPr>
        <w:t xml:space="preserve">As we saw, </w:t>
      </w:r>
      <w:r w:rsidR="00F76CE5" w:rsidRPr="003B7A3F">
        <w:rPr>
          <w:rFonts w:ascii="Garamond" w:hAnsi="Garamond"/>
          <w:sz w:val="28"/>
          <w:szCs w:val="28"/>
        </w:rPr>
        <w:t>Latour talks about two important</w:t>
      </w:r>
      <w:r w:rsidR="00215410" w:rsidRPr="003B7A3F">
        <w:rPr>
          <w:rFonts w:ascii="Garamond" w:hAnsi="Garamond"/>
          <w:sz w:val="28"/>
          <w:szCs w:val="28"/>
        </w:rPr>
        <w:t xml:space="preserve"> dimensions of science </w:t>
      </w:r>
      <w:r w:rsidR="00F76CE5" w:rsidRPr="003B7A3F">
        <w:rPr>
          <w:rFonts w:ascii="Garamond" w:hAnsi="Garamond"/>
          <w:sz w:val="28"/>
          <w:szCs w:val="28"/>
        </w:rPr>
        <w:t>–</w:t>
      </w:r>
      <w:r w:rsidR="00215410" w:rsidRPr="003B7A3F">
        <w:rPr>
          <w:rFonts w:ascii="Garamond" w:hAnsi="Garamond"/>
          <w:sz w:val="28"/>
          <w:szCs w:val="28"/>
        </w:rPr>
        <w:t xml:space="preserve"> </w:t>
      </w:r>
      <w:r w:rsidR="00F76CE5" w:rsidRPr="003B7A3F">
        <w:rPr>
          <w:rFonts w:ascii="Garamond" w:hAnsi="Garamond"/>
          <w:sz w:val="28"/>
          <w:szCs w:val="28"/>
        </w:rPr>
        <w:t xml:space="preserve">first, </w:t>
      </w:r>
      <w:r w:rsidR="00215410" w:rsidRPr="003B7A3F">
        <w:rPr>
          <w:rFonts w:ascii="Garamond" w:hAnsi="Garamond"/>
          <w:sz w:val="28"/>
          <w:szCs w:val="28"/>
        </w:rPr>
        <w:t xml:space="preserve">the circulating reference </w:t>
      </w:r>
      <w:r w:rsidR="005C7C61" w:rsidRPr="003B7A3F">
        <w:rPr>
          <w:rFonts w:ascii="Garamond" w:hAnsi="Garamond"/>
          <w:sz w:val="28"/>
          <w:szCs w:val="28"/>
        </w:rPr>
        <w:t>tracing</w:t>
      </w:r>
      <w:r w:rsidR="00215410" w:rsidRPr="003B7A3F">
        <w:rPr>
          <w:rFonts w:ascii="Garamond" w:hAnsi="Garamond"/>
          <w:sz w:val="28"/>
          <w:szCs w:val="28"/>
        </w:rPr>
        <w:t xml:space="preserve"> a statement </w:t>
      </w:r>
      <w:r w:rsidR="005C7C61" w:rsidRPr="003B7A3F">
        <w:rPr>
          <w:rFonts w:ascii="Garamond" w:hAnsi="Garamond"/>
          <w:sz w:val="28"/>
          <w:szCs w:val="28"/>
        </w:rPr>
        <w:t xml:space="preserve">along </w:t>
      </w:r>
      <w:r w:rsidR="00215410" w:rsidRPr="003B7A3F">
        <w:rPr>
          <w:rFonts w:ascii="Garamond" w:hAnsi="Garamond"/>
          <w:sz w:val="28"/>
          <w:szCs w:val="28"/>
        </w:rPr>
        <w:t xml:space="preserve">a series of </w:t>
      </w:r>
      <w:r w:rsidR="003B41C4">
        <w:rPr>
          <w:rFonts w:ascii="Garamond" w:hAnsi="Garamond"/>
          <w:sz w:val="28"/>
          <w:szCs w:val="28"/>
        </w:rPr>
        <w:t xml:space="preserve">material </w:t>
      </w:r>
      <w:r w:rsidR="00215410" w:rsidRPr="003B7A3F">
        <w:rPr>
          <w:rFonts w:ascii="Garamond" w:hAnsi="Garamond"/>
          <w:sz w:val="28"/>
          <w:szCs w:val="28"/>
        </w:rPr>
        <w:t>transformations, and second</w:t>
      </w:r>
      <w:r w:rsidR="005C7C61" w:rsidRPr="003B7A3F">
        <w:rPr>
          <w:rFonts w:ascii="Garamond" w:hAnsi="Garamond"/>
          <w:sz w:val="28"/>
          <w:szCs w:val="28"/>
        </w:rPr>
        <w:t>,</w:t>
      </w:r>
      <w:r w:rsidR="00215410" w:rsidRPr="003B7A3F">
        <w:rPr>
          <w:rFonts w:ascii="Garamond" w:hAnsi="Garamond"/>
          <w:sz w:val="28"/>
          <w:szCs w:val="28"/>
        </w:rPr>
        <w:t xml:space="preserve"> the fitting of a statement into a preexisting network of claims</w:t>
      </w:r>
      <w:r w:rsidR="005C7C61" w:rsidRPr="003B7A3F">
        <w:rPr>
          <w:rFonts w:ascii="Garamond" w:hAnsi="Garamond"/>
          <w:sz w:val="28"/>
          <w:szCs w:val="28"/>
        </w:rPr>
        <w:t xml:space="preserve"> and social practices</w:t>
      </w:r>
      <w:r w:rsidR="00F76CE5" w:rsidRPr="003B7A3F">
        <w:rPr>
          <w:rFonts w:ascii="Garamond" w:hAnsi="Garamond"/>
          <w:sz w:val="28"/>
          <w:szCs w:val="28"/>
        </w:rPr>
        <w:t>. What he neglects is the third dimension of science, which is the internal</w:t>
      </w:r>
      <w:r w:rsidR="005C7C61" w:rsidRPr="003B7A3F">
        <w:rPr>
          <w:rFonts w:ascii="Garamond" w:hAnsi="Garamond"/>
          <w:sz w:val="28"/>
          <w:szCs w:val="28"/>
        </w:rPr>
        <w:t xml:space="preserve"> and systemic</w:t>
      </w:r>
      <w:r w:rsidR="00F76CE5" w:rsidRPr="003B7A3F">
        <w:rPr>
          <w:rFonts w:ascii="Garamond" w:hAnsi="Garamond"/>
          <w:sz w:val="28"/>
          <w:szCs w:val="28"/>
        </w:rPr>
        <w:t xml:space="preserve"> logic ultimately manifesting itself in the </w:t>
      </w:r>
      <w:r w:rsidR="00F76CE5" w:rsidRPr="003B7A3F">
        <w:rPr>
          <w:rFonts w:ascii="Garamond" w:hAnsi="Garamond"/>
          <w:sz w:val="28"/>
          <w:szCs w:val="28"/>
        </w:rPr>
        <w:lastRenderedPageBreak/>
        <w:t>conceptual progression of science.</w:t>
      </w:r>
      <w:r w:rsidR="00BF5BEE">
        <w:rPr>
          <w:rFonts w:ascii="Garamond" w:hAnsi="Garamond"/>
          <w:sz w:val="28"/>
          <w:szCs w:val="28"/>
        </w:rPr>
        <w:t xml:space="preserve"> This notion of conceptual progression will be fleshed out in a moment, but for now it suffices to state that it entails the references of concepts becoming more precise and stable.</w:t>
      </w:r>
    </w:p>
    <w:p w:rsidR="00BC65DF" w:rsidRDefault="00BF5BEE" w:rsidP="005C7C61">
      <w:pPr>
        <w:pStyle w:val="NoSpacing"/>
        <w:ind w:firstLine="720"/>
        <w:jc w:val="both"/>
        <w:rPr>
          <w:rFonts w:ascii="Garamond" w:hAnsi="Garamond"/>
          <w:sz w:val="28"/>
          <w:szCs w:val="28"/>
        </w:rPr>
      </w:pPr>
      <w:r>
        <w:rPr>
          <w:rFonts w:ascii="Garamond" w:hAnsi="Garamond"/>
          <w:sz w:val="28"/>
          <w:szCs w:val="28"/>
        </w:rPr>
        <w:t>I</w:t>
      </w:r>
      <w:r w:rsidR="005C7C61" w:rsidRPr="003B7A3F">
        <w:rPr>
          <w:rFonts w:ascii="Garamond" w:hAnsi="Garamond"/>
          <w:sz w:val="28"/>
          <w:szCs w:val="28"/>
        </w:rPr>
        <w:t>n missing the systemic though</w:t>
      </w:r>
      <w:r>
        <w:rPr>
          <w:rFonts w:ascii="Garamond" w:hAnsi="Garamond"/>
          <w:sz w:val="28"/>
          <w:szCs w:val="28"/>
        </w:rPr>
        <w:t>, Latour is not alone</w:t>
      </w:r>
      <w:r w:rsidR="005C7C61" w:rsidRPr="003B7A3F">
        <w:rPr>
          <w:rFonts w:ascii="Garamond" w:hAnsi="Garamond"/>
          <w:sz w:val="28"/>
          <w:szCs w:val="28"/>
        </w:rPr>
        <w:t>.</w:t>
      </w:r>
      <w:r w:rsidR="009B4B26" w:rsidRPr="003B7A3F">
        <w:rPr>
          <w:rFonts w:ascii="Garamond" w:hAnsi="Garamond"/>
          <w:sz w:val="28"/>
          <w:szCs w:val="28"/>
        </w:rPr>
        <w:t xml:space="preserve"> </w:t>
      </w:r>
      <w:r w:rsidR="003964AE" w:rsidRPr="003B7A3F">
        <w:rPr>
          <w:rFonts w:ascii="Garamond" w:hAnsi="Garamond"/>
          <w:sz w:val="28"/>
          <w:szCs w:val="28"/>
        </w:rPr>
        <w:t>ANT’s very methodology leads it to neglect</w:t>
      </w:r>
      <w:r w:rsidR="009B4B26" w:rsidRPr="003B7A3F">
        <w:rPr>
          <w:rFonts w:ascii="Garamond" w:hAnsi="Garamond"/>
          <w:sz w:val="28"/>
          <w:szCs w:val="28"/>
        </w:rPr>
        <w:t xml:space="preserve"> the systemic</w:t>
      </w:r>
      <w:r w:rsidR="00965B09" w:rsidRPr="003B7A3F">
        <w:rPr>
          <w:rFonts w:ascii="Garamond" w:hAnsi="Garamond"/>
          <w:sz w:val="28"/>
          <w:szCs w:val="28"/>
        </w:rPr>
        <w:t xml:space="preserve"> </w:t>
      </w:r>
      <w:r w:rsidR="003964AE" w:rsidRPr="003B7A3F">
        <w:rPr>
          <w:rFonts w:ascii="Garamond" w:hAnsi="Garamond"/>
          <w:sz w:val="28"/>
          <w:szCs w:val="28"/>
        </w:rPr>
        <w:t>– a consequence which is</w:t>
      </w:r>
      <w:r w:rsidR="00965B09" w:rsidRPr="003B7A3F">
        <w:rPr>
          <w:rFonts w:ascii="Garamond" w:hAnsi="Garamond"/>
          <w:sz w:val="28"/>
          <w:szCs w:val="28"/>
        </w:rPr>
        <w:t xml:space="preserve"> </w:t>
      </w:r>
      <w:r w:rsidR="007A5B5F">
        <w:rPr>
          <w:rFonts w:ascii="Garamond" w:hAnsi="Garamond"/>
          <w:sz w:val="28"/>
          <w:szCs w:val="28"/>
        </w:rPr>
        <w:t xml:space="preserve">made </w:t>
      </w:r>
      <w:r w:rsidR="00965B09" w:rsidRPr="003B7A3F">
        <w:rPr>
          <w:rFonts w:ascii="Garamond" w:hAnsi="Garamond"/>
          <w:sz w:val="28"/>
          <w:szCs w:val="28"/>
        </w:rPr>
        <w:t xml:space="preserve">apparent </w:t>
      </w:r>
      <w:r w:rsidR="007A5B5F">
        <w:rPr>
          <w:rFonts w:ascii="Garamond" w:hAnsi="Garamond"/>
          <w:sz w:val="28"/>
          <w:szCs w:val="28"/>
        </w:rPr>
        <w:t>when we find the same defect in their analyses of economics</w:t>
      </w:r>
      <w:r w:rsidR="00965B09" w:rsidRPr="003B7A3F">
        <w:rPr>
          <w:rFonts w:ascii="Garamond" w:hAnsi="Garamond"/>
          <w:sz w:val="28"/>
          <w:szCs w:val="28"/>
        </w:rPr>
        <w:t>. Just as Latour and Woolgar will denounce the exi</w:t>
      </w:r>
      <w:r w:rsidR="003964AE" w:rsidRPr="003B7A3F">
        <w:rPr>
          <w:rFonts w:ascii="Garamond" w:hAnsi="Garamond"/>
          <w:sz w:val="28"/>
          <w:szCs w:val="28"/>
        </w:rPr>
        <w:t>stence of scientific progress</w:t>
      </w:r>
      <w:r w:rsidR="00965B09" w:rsidRPr="003B7A3F">
        <w:rPr>
          <w:rFonts w:ascii="Garamond" w:hAnsi="Garamond"/>
          <w:sz w:val="28"/>
          <w:szCs w:val="28"/>
        </w:rPr>
        <w:t>, the economists of ANT have routinely denied the existence of something like ‘capitalism’.</w:t>
      </w:r>
      <w:r w:rsidR="009B4B26" w:rsidRPr="003B7A3F">
        <w:rPr>
          <w:rFonts w:ascii="Garamond" w:hAnsi="Garamond"/>
          <w:sz w:val="28"/>
          <w:szCs w:val="28"/>
        </w:rPr>
        <w:t xml:space="preserve"> For theorists such as Michel Callon, there are merely a multiplicity of markets, but no systemic dynamics. The result is </w:t>
      </w:r>
      <w:r w:rsidR="005C7C61" w:rsidRPr="003B7A3F">
        <w:rPr>
          <w:rFonts w:ascii="Garamond" w:hAnsi="Garamond"/>
          <w:sz w:val="28"/>
          <w:szCs w:val="28"/>
        </w:rPr>
        <w:t>that they are</w:t>
      </w:r>
      <w:r w:rsidR="003964AE" w:rsidRPr="003B7A3F">
        <w:rPr>
          <w:rFonts w:ascii="Garamond" w:hAnsi="Garamond"/>
          <w:sz w:val="28"/>
          <w:szCs w:val="28"/>
        </w:rPr>
        <w:t xml:space="preserve"> left</w:t>
      </w:r>
      <w:r w:rsidR="009B4B26" w:rsidRPr="003B7A3F">
        <w:rPr>
          <w:rFonts w:ascii="Garamond" w:hAnsi="Garamond"/>
          <w:sz w:val="28"/>
          <w:szCs w:val="28"/>
        </w:rPr>
        <w:t xml:space="preserve"> incapable of explaining phenomena such as the repetition of crises as well as the various cyclical phenomena that exist in economies.</w:t>
      </w:r>
      <w:r w:rsidR="003964AE" w:rsidRPr="003B7A3F">
        <w:rPr>
          <w:rFonts w:ascii="Garamond" w:hAnsi="Garamond"/>
          <w:sz w:val="28"/>
          <w:szCs w:val="28"/>
        </w:rPr>
        <w:t xml:space="preserve"> Similarly, Latour misses the systemic in science</w:t>
      </w:r>
      <w:r>
        <w:rPr>
          <w:rFonts w:ascii="Garamond" w:hAnsi="Garamond"/>
          <w:sz w:val="28"/>
          <w:szCs w:val="28"/>
        </w:rPr>
        <w:t xml:space="preserve"> and the holistic phenomena of progress</w:t>
      </w:r>
      <w:r w:rsidR="003964AE" w:rsidRPr="003B7A3F">
        <w:rPr>
          <w:rFonts w:ascii="Garamond" w:hAnsi="Garamond"/>
          <w:sz w:val="28"/>
          <w:szCs w:val="28"/>
        </w:rPr>
        <w:t xml:space="preserve">. The reason </w:t>
      </w:r>
      <w:r>
        <w:rPr>
          <w:rFonts w:ascii="Garamond" w:hAnsi="Garamond"/>
          <w:sz w:val="28"/>
          <w:szCs w:val="28"/>
        </w:rPr>
        <w:t xml:space="preserve">for this parallel oversight </w:t>
      </w:r>
      <w:r w:rsidR="003964AE" w:rsidRPr="003B7A3F">
        <w:rPr>
          <w:rFonts w:ascii="Garamond" w:hAnsi="Garamond"/>
          <w:sz w:val="28"/>
          <w:szCs w:val="28"/>
        </w:rPr>
        <w:t xml:space="preserve">is because actor-network theory is an entirely </w:t>
      </w:r>
      <w:r w:rsidR="003964AE" w:rsidRPr="003B7A3F">
        <w:rPr>
          <w:rFonts w:ascii="Garamond" w:hAnsi="Garamond"/>
          <w:i/>
          <w:sz w:val="28"/>
          <w:szCs w:val="28"/>
        </w:rPr>
        <w:t>external</w:t>
      </w:r>
      <w:r w:rsidR="003964AE" w:rsidRPr="003B7A3F">
        <w:rPr>
          <w:rFonts w:ascii="Garamond" w:hAnsi="Garamond"/>
          <w:sz w:val="28"/>
          <w:szCs w:val="28"/>
        </w:rPr>
        <w:t xml:space="preserve"> affair: it observes and describes the everyday practices and reasons of scientists in the field, and provides </w:t>
      </w:r>
      <w:r w:rsidR="002E1229">
        <w:rPr>
          <w:rFonts w:ascii="Garamond" w:hAnsi="Garamond"/>
          <w:sz w:val="28"/>
          <w:szCs w:val="28"/>
        </w:rPr>
        <w:t>a number of</w:t>
      </w:r>
      <w:r w:rsidR="003964AE" w:rsidRPr="003B7A3F">
        <w:rPr>
          <w:rFonts w:ascii="Garamond" w:hAnsi="Garamond"/>
          <w:sz w:val="28"/>
          <w:szCs w:val="28"/>
        </w:rPr>
        <w:t xml:space="preserve"> insights by doing so. But the results of science are irreducible to this local and situated perspective. </w:t>
      </w:r>
      <w:r w:rsidR="005C7C61" w:rsidRPr="003B7A3F">
        <w:rPr>
          <w:rFonts w:ascii="Garamond" w:hAnsi="Garamond"/>
          <w:sz w:val="28"/>
          <w:szCs w:val="28"/>
        </w:rPr>
        <w:t>To put it simply, there is a logic to the whole collective endeavour of science that goes beyond any situated aspect of it.</w:t>
      </w:r>
    </w:p>
    <w:p w:rsidR="00C667F4" w:rsidRPr="00D07484" w:rsidRDefault="00D07484" w:rsidP="005C7C61">
      <w:pPr>
        <w:pStyle w:val="NoSpacing"/>
        <w:ind w:firstLine="720"/>
        <w:jc w:val="both"/>
        <w:rPr>
          <w:rFonts w:ascii="Garamond" w:hAnsi="Garamond"/>
          <w:sz w:val="28"/>
          <w:szCs w:val="28"/>
        </w:rPr>
      </w:pPr>
      <w:r>
        <w:rPr>
          <w:rFonts w:ascii="Garamond" w:hAnsi="Garamond"/>
          <w:sz w:val="28"/>
          <w:szCs w:val="28"/>
        </w:rPr>
        <w:t>This</w:t>
      </w:r>
      <w:r w:rsidR="00C667F4">
        <w:rPr>
          <w:rFonts w:ascii="Garamond" w:hAnsi="Garamond"/>
          <w:sz w:val="28"/>
          <w:szCs w:val="28"/>
        </w:rPr>
        <w:t xml:space="preserve"> systemic aspect – </w:t>
      </w:r>
      <w:r w:rsidR="003B41C4">
        <w:rPr>
          <w:rFonts w:ascii="Garamond" w:hAnsi="Garamond"/>
          <w:sz w:val="28"/>
          <w:szCs w:val="28"/>
        </w:rPr>
        <w:t xml:space="preserve">that is to say, </w:t>
      </w:r>
      <w:r w:rsidR="00C667F4">
        <w:rPr>
          <w:rFonts w:ascii="Garamond" w:hAnsi="Garamond"/>
          <w:sz w:val="28"/>
          <w:szCs w:val="28"/>
        </w:rPr>
        <w:t>the</w:t>
      </w:r>
      <w:r w:rsidR="003B41C4">
        <w:rPr>
          <w:rFonts w:ascii="Garamond" w:hAnsi="Garamond"/>
          <w:sz w:val="28"/>
          <w:szCs w:val="28"/>
        </w:rPr>
        <w:t xml:space="preserve"> relative</w:t>
      </w:r>
      <w:r w:rsidR="00C667F4">
        <w:rPr>
          <w:rFonts w:ascii="Garamond" w:hAnsi="Garamond"/>
          <w:sz w:val="28"/>
          <w:szCs w:val="28"/>
        </w:rPr>
        <w:t xml:space="preserve"> autonomy of science – is the aspect where scientific progress can be emergent or even parasitical on the everyday </w:t>
      </w:r>
      <w:r w:rsidR="003B41C4">
        <w:rPr>
          <w:rFonts w:ascii="Garamond" w:hAnsi="Garamond"/>
          <w:sz w:val="28"/>
          <w:szCs w:val="28"/>
        </w:rPr>
        <w:t xml:space="preserve">localized </w:t>
      </w:r>
      <w:r w:rsidR="00C667F4">
        <w:rPr>
          <w:rFonts w:ascii="Garamond" w:hAnsi="Garamond"/>
          <w:sz w:val="28"/>
          <w:szCs w:val="28"/>
        </w:rPr>
        <w:t>work of scientists. Despite their social and political situatedness, despite their non-scientific goals, despite their miscalculations, despite the underdetermination of evidence, despite the reliance on the unfinished state of current research – despite all of this, science can still make progress</w:t>
      </w:r>
      <w:r>
        <w:rPr>
          <w:rFonts w:ascii="Garamond" w:hAnsi="Garamond"/>
          <w:sz w:val="28"/>
          <w:szCs w:val="28"/>
        </w:rPr>
        <w:t xml:space="preserve"> and instantiate an overarching and autonomous logic of increasing conceptual precision. So while Latour will denounce the retrospective logical reconstruction of laboratory results as covering over the </w:t>
      </w:r>
      <w:r w:rsidR="003B41C4">
        <w:rPr>
          <w:rFonts w:ascii="Garamond" w:hAnsi="Garamond"/>
          <w:sz w:val="28"/>
          <w:szCs w:val="28"/>
        </w:rPr>
        <w:t xml:space="preserve">messy </w:t>
      </w:r>
      <w:r>
        <w:rPr>
          <w:rFonts w:ascii="Garamond" w:hAnsi="Garamond"/>
          <w:sz w:val="28"/>
          <w:szCs w:val="28"/>
        </w:rPr>
        <w:t xml:space="preserve">productive process, it is nevertheless the case that these results </w:t>
      </w:r>
      <w:r>
        <w:rPr>
          <w:rFonts w:ascii="Garamond" w:hAnsi="Garamond"/>
          <w:i/>
          <w:sz w:val="28"/>
          <w:szCs w:val="28"/>
        </w:rPr>
        <w:t>can</w:t>
      </w:r>
      <w:r>
        <w:rPr>
          <w:rFonts w:ascii="Garamond" w:hAnsi="Garamond"/>
          <w:sz w:val="28"/>
          <w:szCs w:val="28"/>
        </w:rPr>
        <w:t xml:space="preserve"> be logically reconstructed to reveal progress over past results. The rational reconstruction of science is not a mere effacement of science’s difficult and precarious work on the ground, but rather the result that science aims at to justify its superiority over other modes of knowledge.</w:t>
      </w:r>
    </w:p>
    <w:p w:rsidR="00C046F9" w:rsidRPr="003B7A3F" w:rsidRDefault="00C046F9" w:rsidP="0035260E">
      <w:pPr>
        <w:pStyle w:val="NoSpacing"/>
        <w:jc w:val="both"/>
        <w:rPr>
          <w:rFonts w:ascii="Garamond" w:hAnsi="Garamond"/>
          <w:sz w:val="28"/>
          <w:szCs w:val="28"/>
        </w:rPr>
      </w:pPr>
    </w:p>
    <w:p w:rsidR="002066F9" w:rsidRPr="003B7A3F" w:rsidRDefault="00B96866" w:rsidP="0035260E">
      <w:pPr>
        <w:pStyle w:val="NoSpacing"/>
        <w:jc w:val="both"/>
        <w:rPr>
          <w:rFonts w:ascii="Garamond" w:hAnsi="Garamond"/>
          <w:b/>
          <w:sz w:val="28"/>
          <w:szCs w:val="28"/>
        </w:rPr>
      </w:pPr>
      <w:r w:rsidRPr="003B7A3F">
        <w:rPr>
          <w:rFonts w:ascii="Garamond" w:hAnsi="Garamond"/>
          <w:b/>
          <w:sz w:val="28"/>
          <w:szCs w:val="28"/>
        </w:rPr>
        <w:t>3</w:t>
      </w:r>
      <w:r w:rsidR="004E70EA" w:rsidRPr="003B7A3F">
        <w:rPr>
          <w:rFonts w:ascii="Garamond" w:hAnsi="Garamond"/>
          <w:b/>
          <w:sz w:val="28"/>
          <w:szCs w:val="28"/>
        </w:rPr>
        <w:t>.</w:t>
      </w:r>
      <w:r w:rsidR="002066F9" w:rsidRPr="003B7A3F">
        <w:rPr>
          <w:rFonts w:ascii="Garamond" w:hAnsi="Garamond"/>
          <w:b/>
          <w:sz w:val="28"/>
          <w:szCs w:val="28"/>
        </w:rPr>
        <w:t xml:space="preserve"> </w:t>
      </w:r>
      <w:r w:rsidR="00645314" w:rsidRPr="003B7A3F">
        <w:rPr>
          <w:rFonts w:ascii="Garamond" w:hAnsi="Garamond"/>
          <w:b/>
          <w:sz w:val="28"/>
          <w:szCs w:val="28"/>
        </w:rPr>
        <w:t>Scientific Realism</w:t>
      </w:r>
    </w:p>
    <w:p w:rsidR="002066F9" w:rsidRPr="003B7A3F" w:rsidRDefault="002066F9" w:rsidP="0035260E">
      <w:pPr>
        <w:pStyle w:val="NoSpacing"/>
        <w:jc w:val="both"/>
        <w:rPr>
          <w:rFonts w:ascii="Garamond" w:hAnsi="Garamond"/>
          <w:sz w:val="28"/>
          <w:szCs w:val="28"/>
        </w:rPr>
      </w:pPr>
    </w:p>
    <w:p w:rsidR="001D57A7" w:rsidRPr="003B7A3F" w:rsidRDefault="00F4476C" w:rsidP="00A85695">
      <w:pPr>
        <w:pStyle w:val="NoSpacing"/>
        <w:ind w:firstLine="720"/>
        <w:jc w:val="both"/>
        <w:rPr>
          <w:rFonts w:ascii="Garamond" w:hAnsi="Garamond"/>
          <w:sz w:val="28"/>
          <w:szCs w:val="28"/>
        </w:rPr>
      </w:pPr>
      <w:r>
        <w:rPr>
          <w:rFonts w:ascii="Garamond" w:hAnsi="Garamond"/>
          <w:sz w:val="28"/>
          <w:szCs w:val="28"/>
        </w:rPr>
        <w:t xml:space="preserve">We have seen then that </w:t>
      </w:r>
      <w:r w:rsidR="00A85695" w:rsidRPr="003B7A3F">
        <w:rPr>
          <w:rFonts w:ascii="Garamond" w:hAnsi="Garamond"/>
          <w:sz w:val="28"/>
          <w:szCs w:val="28"/>
        </w:rPr>
        <w:t>L</w:t>
      </w:r>
      <w:r w:rsidR="001D57A7" w:rsidRPr="003B7A3F">
        <w:rPr>
          <w:rFonts w:ascii="Garamond" w:hAnsi="Garamond"/>
          <w:sz w:val="28"/>
          <w:szCs w:val="28"/>
        </w:rPr>
        <w:t>atour make</w:t>
      </w:r>
      <w:r w:rsidR="00F5478D" w:rsidRPr="003B7A3F">
        <w:rPr>
          <w:rFonts w:ascii="Garamond" w:hAnsi="Garamond"/>
          <w:sz w:val="28"/>
          <w:szCs w:val="28"/>
        </w:rPr>
        <w:t>s</w:t>
      </w:r>
      <w:r w:rsidR="001D57A7" w:rsidRPr="003B7A3F">
        <w:rPr>
          <w:rFonts w:ascii="Garamond" w:hAnsi="Garamond"/>
          <w:sz w:val="28"/>
          <w:szCs w:val="28"/>
        </w:rPr>
        <w:t xml:space="preserve"> a significant contribution to the scientific realist project in highlighting the practices of science and the ways in which claims are supported by a network of articles, data, graphs, samples, instruments, theories, etc.</w:t>
      </w:r>
      <w:r w:rsidR="00A85695" w:rsidRPr="003B7A3F">
        <w:rPr>
          <w:rFonts w:ascii="Garamond" w:hAnsi="Garamond"/>
          <w:sz w:val="28"/>
          <w:szCs w:val="28"/>
        </w:rPr>
        <w:t xml:space="preserve"> In this regard, he has shown how science can be both ungrounded and unending, as well as showing how its method is much more heterogeneous than typical images give of it, and much messier than social scientists typically realize. Moreover, ANT portrays an image of science as a collective and distributed cognitive system.</w:t>
      </w:r>
      <w:r w:rsidR="005A06EA" w:rsidRPr="003B7A3F">
        <w:rPr>
          <w:rFonts w:ascii="Garamond" w:hAnsi="Garamond"/>
          <w:sz w:val="28"/>
          <w:szCs w:val="28"/>
        </w:rPr>
        <w:t xml:space="preserve"> But we have just seen that ANT is incapable of securing any meaningful form of realism for scientific knowledge. What I want to suggest now is that if ANT’s work on extended cognition </w:t>
      </w:r>
      <w:r w:rsidR="00820E8A">
        <w:rPr>
          <w:rFonts w:ascii="Garamond" w:hAnsi="Garamond"/>
          <w:sz w:val="28"/>
          <w:szCs w:val="28"/>
        </w:rPr>
        <w:t xml:space="preserve">can be aligned with a more substantial version of </w:t>
      </w:r>
      <w:r w:rsidR="005A06EA" w:rsidRPr="003B7A3F">
        <w:rPr>
          <w:rFonts w:ascii="Garamond" w:hAnsi="Garamond"/>
          <w:sz w:val="28"/>
          <w:szCs w:val="28"/>
        </w:rPr>
        <w:t xml:space="preserve">scientific progress, it can </w:t>
      </w:r>
      <w:r w:rsidR="00346633" w:rsidRPr="003B7A3F">
        <w:rPr>
          <w:rFonts w:ascii="Garamond" w:hAnsi="Garamond"/>
          <w:sz w:val="28"/>
          <w:szCs w:val="28"/>
        </w:rPr>
        <w:t xml:space="preserve">answer the question about the miracle of science and </w:t>
      </w:r>
      <w:r w:rsidR="005A06EA" w:rsidRPr="003B7A3F">
        <w:rPr>
          <w:rFonts w:ascii="Garamond" w:hAnsi="Garamond"/>
          <w:sz w:val="28"/>
          <w:szCs w:val="28"/>
        </w:rPr>
        <w:t>perhaps give us a better perspective on the nature of science.</w:t>
      </w:r>
    </w:p>
    <w:p w:rsidR="00820E8A" w:rsidRDefault="00820E8A" w:rsidP="0035260E">
      <w:pPr>
        <w:pStyle w:val="NoSpacing"/>
        <w:jc w:val="both"/>
        <w:rPr>
          <w:rFonts w:ascii="Garamond" w:hAnsi="Garamond"/>
          <w:sz w:val="28"/>
          <w:szCs w:val="28"/>
        </w:rPr>
      </w:pPr>
      <w:r>
        <w:rPr>
          <w:rFonts w:ascii="Garamond" w:hAnsi="Garamond"/>
          <w:sz w:val="28"/>
          <w:szCs w:val="28"/>
        </w:rPr>
        <w:tab/>
        <w:t xml:space="preserve">We saw that Latour’s notion of progress is one that </w:t>
      </w:r>
      <w:r w:rsidR="00AE7A42">
        <w:rPr>
          <w:rFonts w:ascii="Garamond" w:hAnsi="Garamond"/>
          <w:sz w:val="28"/>
          <w:szCs w:val="28"/>
        </w:rPr>
        <w:t>centered around stabilization, and in this way it becomes inherently oriented towards building on the past. Statements become more stable by forming alliances and networks between other preexisting statements as well as by referring to past experiments. What this vision of progress is incapable of explaining though is the ability of science to make novel and accurate predictions. This extension of existing statements to situations that have not yet been tested can only function if science is grasping onto some essential aspects of reality.</w:t>
      </w:r>
      <w:r w:rsidR="003A0858">
        <w:rPr>
          <w:rFonts w:ascii="Garamond" w:hAnsi="Garamond"/>
          <w:sz w:val="28"/>
          <w:szCs w:val="28"/>
        </w:rPr>
        <w:t xml:space="preserve"> In this way, scientific realism can be secured if it is shown that science has achieved progress relative to some past theory.</w:t>
      </w:r>
    </w:p>
    <w:p w:rsidR="00AE7A42" w:rsidRDefault="00AE7A42" w:rsidP="0035260E">
      <w:pPr>
        <w:pStyle w:val="NoSpacing"/>
        <w:jc w:val="both"/>
        <w:rPr>
          <w:rFonts w:ascii="Garamond" w:hAnsi="Garamond"/>
          <w:sz w:val="28"/>
          <w:szCs w:val="28"/>
        </w:rPr>
      </w:pPr>
    </w:p>
    <w:p w:rsidR="00C046F9" w:rsidRPr="003B7A3F" w:rsidRDefault="006621EF" w:rsidP="0035260E">
      <w:pPr>
        <w:pStyle w:val="NoSpacing"/>
        <w:jc w:val="both"/>
        <w:rPr>
          <w:rFonts w:ascii="Garamond" w:hAnsi="Garamond"/>
          <w:i/>
          <w:sz w:val="28"/>
          <w:szCs w:val="28"/>
        </w:rPr>
      </w:pPr>
      <w:r>
        <w:rPr>
          <w:rFonts w:ascii="Garamond" w:hAnsi="Garamond"/>
          <w:i/>
          <w:sz w:val="28"/>
          <w:szCs w:val="28"/>
        </w:rPr>
        <w:t>3.1</w:t>
      </w:r>
      <w:r w:rsidR="004E70EA" w:rsidRPr="003B7A3F">
        <w:rPr>
          <w:rFonts w:ascii="Garamond" w:hAnsi="Garamond"/>
          <w:i/>
          <w:sz w:val="28"/>
          <w:szCs w:val="28"/>
        </w:rPr>
        <w:t>. The Nature of Scientific Progress</w:t>
      </w:r>
    </w:p>
    <w:p w:rsidR="00C046F9" w:rsidRPr="003B7A3F" w:rsidRDefault="00C046F9" w:rsidP="0035260E">
      <w:pPr>
        <w:pStyle w:val="NoSpacing"/>
        <w:jc w:val="both"/>
        <w:rPr>
          <w:rFonts w:ascii="Garamond" w:hAnsi="Garamond"/>
          <w:sz w:val="28"/>
          <w:szCs w:val="28"/>
        </w:rPr>
      </w:pPr>
    </w:p>
    <w:p w:rsidR="006D299D" w:rsidRDefault="00485D1F" w:rsidP="0035260E">
      <w:pPr>
        <w:pStyle w:val="NoSpacing"/>
        <w:jc w:val="both"/>
        <w:rPr>
          <w:rFonts w:ascii="Garamond" w:hAnsi="Garamond"/>
          <w:sz w:val="28"/>
          <w:szCs w:val="28"/>
        </w:rPr>
      </w:pPr>
      <w:r w:rsidRPr="003B7A3F">
        <w:rPr>
          <w:rFonts w:ascii="Garamond" w:hAnsi="Garamond"/>
          <w:sz w:val="28"/>
          <w:szCs w:val="28"/>
        </w:rPr>
        <w:tab/>
        <w:t xml:space="preserve">Crucial to the question of scientific progress is the issue of what units are changing? Is it theories, paradigms, models, statements, concepts, psychological states, or something else? </w:t>
      </w:r>
      <w:r w:rsidR="00D8376A" w:rsidRPr="003B7A3F">
        <w:rPr>
          <w:rFonts w:ascii="Garamond" w:hAnsi="Garamond"/>
          <w:sz w:val="28"/>
          <w:szCs w:val="28"/>
        </w:rPr>
        <w:t xml:space="preserve">In answering this question, </w:t>
      </w:r>
      <w:r w:rsidR="00661F83" w:rsidRPr="003B7A3F">
        <w:rPr>
          <w:rFonts w:ascii="Garamond" w:hAnsi="Garamond"/>
          <w:sz w:val="28"/>
          <w:szCs w:val="28"/>
        </w:rPr>
        <w:t>Philip Kitcher has made one of the most sophisticated recent attempts to think through the</w:t>
      </w:r>
      <w:r w:rsidR="00D8376A" w:rsidRPr="003B7A3F">
        <w:rPr>
          <w:rFonts w:ascii="Garamond" w:hAnsi="Garamond"/>
          <w:sz w:val="28"/>
          <w:szCs w:val="28"/>
        </w:rPr>
        <w:t xml:space="preserve"> idea of scientific progress. For Kitcher, progress</w:t>
      </w:r>
      <w:r w:rsidR="00661F83" w:rsidRPr="003B7A3F">
        <w:rPr>
          <w:rFonts w:ascii="Garamond" w:hAnsi="Garamond"/>
          <w:sz w:val="28"/>
          <w:szCs w:val="28"/>
        </w:rPr>
        <w:t xml:space="preserve"> revolve</w:t>
      </w:r>
      <w:r w:rsidR="00D8376A" w:rsidRPr="003B7A3F">
        <w:rPr>
          <w:rFonts w:ascii="Garamond" w:hAnsi="Garamond"/>
          <w:sz w:val="28"/>
          <w:szCs w:val="28"/>
        </w:rPr>
        <w:t>s</w:t>
      </w:r>
      <w:r w:rsidR="00661F83" w:rsidRPr="003B7A3F">
        <w:rPr>
          <w:rFonts w:ascii="Garamond" w:hAnsi="Garamond"/>
          <w:sz w:val="28"/>
          <w:szCs w:val="28"/>
        </w:rPr>
        <w:t xml:space="preserve"> around </w:t>
      </w:r>
      <w:r w:rsidR="00D8376A" w:rsidRPr="003B7A3F">
        <w:rPr>
          <w:rFonts w:ascii="Garamond" w:hAnsi="Garamond"/>
          <w:sz w:val="28"/>
          <w:szCs w:val="28"/>
        </w:rPr>
        <w:t>first, conceptual progress, an</w:t>
      </w:r>
      <w:r w:rsidR="006D299D">
        <w:rPr>
          <w:rFonts w:ascii="Garamond" w:hAnsi="Garamond"/>
          <w:sz w:val="28"/>
          <w:szCs w:val="28"/>
        </w:rPr>
        <w:t>d second, explanatory progress.</w:t>
      </w:r>
    </w:p>
    <w:p w:rsidR="001E7809" w:rsidRPr="003B7A3F" w:rsidRDefault="00D8376A" w:rsidP="006D299D">
      <w:pPr>
        <w:pStyle w:val="NoSpacing"/>
        <w:ind w:firstLine="720"/>
        <w:jc w:val="both"/>
        <w:rPr>
          <w:rFonts w:ascii="Garamond" w:hAnsi="Garamond"/>
          <w:sz w:val="28"/>
          <w:szCs w:val="28"/>
        </w:rPr>
      </w:pPr>
      <w:r w:rsidRPr="003B7A3F">
        <w:rPr>
          <w:rFonts w:ascii="Garamond" w:hAnsi="Garamond"/>
          <w:sz w:val="28"/>
          <w:szCs w:val="28"/>
        </w:rPr>
        <w:t xml:space="preserve">Conceptual progress depends on </w:t>
      </w:r>
      <w:r w:rsidR="00661F83" w:rsidRPr="003B7A3F">
        <w:rPr>
          <w:rFonts w:ascii="Garamond" w:hAnsi="Garamond"/>
          <w:sz w:val="28"/>
          <w:szCs w:val="28"/>
        </w:rPr>
        <w:t>what he calls the ‘reference potential’ of a term</w:t>
      </w:r>
      <w:r w:rsidR="001E7809" w:rsidRPr="003B7A3F">
        <w:rPr>
          <w:rFonts w:ascii="Garamond" w:hAnsi="Garamond"/>
          <w:sz w:val="28"/>
          <w:szCs w:val="28"/>
        </w:rPr>
        <w:t xml:space="preserve">, meaning </w:t>
      </w:r>
      <w:r w:rsidR="00661F83" w:rsidRPr="003B7A3F">
        <w:rPr>
          <w:rFonts w:ascii="Garamond" w:hAnsi="Garamond"/>
          <w:sz w:val="28"/>
          <w:szCs w:val="28"/>
        </w:rPr>
        <w:t xml:space="preserve">the collection of ways in which </w:t>
      </w:r>
      <w:r w:rsidR="001E7809" w:rsidRPr="003B7A3F">
        <w:rPr>
          <w:rFonts w:ascii="Garamond" w:hAnsi="Garamond"/>
          <w:sz w:val="28"/>
          <w:szCs w:val="28"/>
        </w:rPr>
        <w:t>a</w:t>
      </w:r>
      <w:r w:rsidR="00661F83" w:rsidRPr="003B7A3F">
        <w:rPr>
          <w:rFonts w:ascii="Garamond" w:hAnsi="Garamond"/>
          <w:sz w:val="28"/>
          <w:szCs w:val="28"/>
        </w:rPr>
        <w:t xml:space="preserve"> term </w:t>
      </w:r>
      <w:r w:rsidR="00C835A0">
        <w:rPr>
          <w:rFonts w:ascii="Garamond" w:hAnsi="Garamond"/>
          <w:sz w:val="28"/>
          <w:szCs w:val="28"/>
        </w:rPr>
        <w:t xml:space="preserve">semantically </w:t>
      </w:r>
      <w:r w:rsidR="00661F83" w:rsidRPr="003B7A3F">
        <w:rPr>
          <w:rFonts w:ascii="Garamond" w:hAnsi="Garamond"/>
          <w:sz w:val="28"/>
          <w:szCs w:val="28"/>
        </w:rPr>
        <w:t>matches up to an object in the world – either through a causal sequence or a direct pointing out or a descriptive set of characteristics.</w:t>
      </w:r>
      <w:r w:rsidR="00661F83" w:rsidRPr="003B7A3F">
        <w:rPr>
          <w:rStyle w:val="FootnoteReference"/>
          <w:rFonts w:ascii="Garamond" w:hAnsi="Garamond"/>
          <w:sz w:val="28"/>
          <w:szCs w:val="28"/>
        </w:rPr>
        <w:footnoteReference w:id="10"/>
      </w:r>
      <w:r w:rsidR="00661F83" w:rsidRPr="003B7A3F">
        <w:rPr>
          <w:rFonts w:ascii="Garamond" w:hAnsi="Garamond"/>
          <w:sz w:val="28"/>
          <w:szCs w:val="28"/>
        </w:rPr>
        <w:t xml:space="preserve"> </w:t>
      </w:r>
      <w:r w:rsidR="003A0858">
        <w:rPr>
          <w:rFonts w:ascii="Garamond" w:hAnsi="Garamond"/>
          <w:sz w:val="28"/>
          <w:szCs w:val="28"/>
        </w:rPr>
        <w:t>So for example, the notion of ‘phlogiston’ was picked</w:t>
      </w:r>
      <w:r w:rsidR="0038384E">
        <w:rPr>
          <w:rFonts w:ascii="Garamond" w:hAnsi="Garamond"/>
          <w:sz w:val="28"/>
          <w:szCs w:val="28"/>
        </w:rPr>
        <w:t xml:space="preserve"> out both by various experimental results</w:t>
      </w:r>
      <w:r w:rsidR="003A0858">
        <w:rPr>
          <w:rFonts w:ascii="Garamond" w:hAnsi="Garamond"/>
          <w:sz w:val="28"/>
          <w:szCs w:val="28"/>
        </w:rPr>
        <w:t xml:space="preserve"> as well as by a descriptive </w:t>
      </w:r>
      <w:r w:rsidR="00EE2806">
        <w:rPr>
          <w:rFonts w:ascii="Garamond" w:hAnsi="Garamond"/>
          <w:sz w:val="28"/>
          <w:szCs w:val="28"/>
        </w:rPr>
        <w:t>definition</w:t>
      </w:r>
      <w:r w:rsidR="003A0858">
        <w:rPr>
          <w:rFonts w:ascii="Garamond" w:hAnsi="Garamond"/>
          <w:sz w:val="28"/>
          <w:szCs w:val="28"/>
        </w:rPr>
        <w:t xml:space="preserve">. </w:t>
      </w:r>
      <w:r w:rsidR="0038384E">
        <w:rPr>
          <w:rFonts w:ascii="Garamond" w:hAnsi="Garamond"/>
          <w:sz w:val="28"/>
          <w:szCs w:val="28"/>
        </w:rPr>
        <w:t xml:space="preserve">While some of these references were correct, others were later found to be fundamentally flawed. </w:t>
      </w:r>
      <w:r w:rsidR="00661F83" w:rsidRPr="003B7A3F">
        <w:rPr>
          <w:rFonts w:ascii="Garamond" w:hAnsi="Garamond"/>
          <w:sz w:val="28"/>
          <w:szCs w:val="28"/>
        </w:rPr>
        <w:t xml:space="preserve">While Kitcher </w:t>
      </w:r>
      <w:r w:rsidR="0038384E">
        <w:rPr>
          <w:rFonts w:ascii="Garamond" w:hAnsi="Garamond"/>
          <w:sz w:val="28"/>
          <w:szCs w:val="28"/>
        </w:rPr>
        <w:t>focuses on the classical means of reference</w:t>
      </w:r>
      <w:r w:rsidR="00661F83" w:rsidRPr="003B7A3F">
        <w:rPr>
          <w:rFonts w:ascii="Garamond" w:hAnsi="Garamond"/>
          <w:sz w:val="28"/>
          <w:szCs w:val="28"/>
        </w:rPr>
        <w:t>, it seems to me quite easy to add Latour’s notion of circulating reference into t</w:t>
      </w:r>
      <w:r w:rsidR="001E7809" w:rsidRPr="003B7A3F">
        <w:rPr>
          <w:rFonts w:ascii="Garamond" w:hAnsi="Garamond"/>
          <w:sz w:val="28"/>
          <w:szCs w:val="28"/>
        </w:rPr>
        <w:t xml:space="preserve">he ways in which a term refers. Using this framework, conceptual progress can be seen as the progressive refinement of a term so that false modes of reference are dropped, and/or other modes of reference are narrowed down. </w:t>
      </w:r>
    </w:p>
    <w:p w:rsidR="0038384E" w:rsidRDefault="0038384E" w:rsidP="00E16AF6">
      <w:pPr>
        <w:pStyle w:val="NoSpacing"/>
        <w:ind w:firstLine="720"/>
        <w:jc w:val="both"/>
        <w:rPr>
          <w:rFonts w:ascii="Garamond" w:hAnsi="Garamond"/>
          <w:sz w:val="28"/>
          <w:szCs w:val="28"/>
        </w:rPr>
      </w:pPr>
      <w:r>
        <w:rPr>
          <w:rFonts w:ascii="Garamond" w:hAnsi="Garamond"/>
          <w:sz w:val="28"/>
          <w:szCs w:val="28"/>
        </w:rPr>
        <w:t xml:space="preserve">In addition to this conceptual aspect of progress, Kitcher also cites </w:t>
      </w:r>
      <w:r w:rsidR="001E7809" w:rsidRPr="003B7A3F">
        <w:rPr>
          <w:rFonts w:ascii="Garamond" w:hAnsi="Garamond"/>
          <w:sz w:val="28"/>
          <w:szCs w:val="28"/>
        </w:rPr>
        <w:t>explanatory progress</w:t>
      </w:r>
      <w:r w:rsidR="00532FF7" w:rsidRPr="003B7A3F">
        <w:rPr>
          <w:rFonts w:ascii="Garamond" w:hAnsi="Garamond"/>
          <w:sz w:val="28"/>
          <w:szCs w:val="28"/>
        </w:rPr>
        <w:t>. This</w:t>
      </w:r>
      <w:r w:rsidR="001E7809" w:rsidRPr="003B7A3F">
        <w:rPr>
          <w:rFonts w:ascii="Garamond" w:hAnsi="Garamond"/>
          <w:sz w:val="28"/>
          <w:szCs w:val="28"/>
        </w:rPr>
        <w:t xml:space="preserve"> entails revealing the web of dependencies between the</w:t>
      </w:r>
      <w:r w:rsidR="001A3EFC" w:rsidRPr="003B7A3F">
        <w:rPr>
          <w:rFonts w:ascii="Garamond" w:hAnsi="Garamond"/>
          <w:sz w:val="28"/>
          <w:szCs w:val="28"/>
        </w:rPr>
        <w:t xml:space="preserve"> conceptual</w:t>
      </w:r>
      <w:r w:rsidR="001E7809" w:rsidRPr="003B7A3F">
        <w:rPr>
          <w:rFonts w:ascii="Garamond" w:hAnsi="Garamond"/>
          <w:sz w:val="28"/>
          <w:szCs w:val="28"/>
        </w:rPr>
        <w:t xml:space="preserve"> terms</w:t>
      </w:r>
      <w:r w:rsidR="00E16AF6" w:rsidRPr="003B7A3F">
        <w:rPr>
          <w:rFonts w:ascii="Garamond" w:hAnsi="Garamond"/>
          <w:sz w:val="28"/>
          <w:szCs w:val="28"/>
        </w:rPr>
        <w:t>. Specifically, as Kitcher says, “improvement consists either in matching our schemata to the mind-independent ordering of phenomena (the robust realist version) or in producing schemata that are better able to meet some criterion of organization (for example, greater unification).”</w:t>
      </w:r>
      <w:r w:rsidR="00E16AF6" w:rsidRPr="003B7A3F">
        <w:rPr>
          <w:rStyle w:val="FootnoteReference"/>
          <w:rFonts w:ascii="Garamond" w:hAnsi="Garamond"/>
          <w:sz w:val="28"/>
          <w:szCs w:val="28"/>
        </w:rPr>
        <w:footnoteReference w:id="11"/>
      </w:r>
      <w:r w:rsidR="00E16AF6" w:rsidRPr="003B7A3F">
        <w:rPr>
          <w:rFonts w:ascii="Garamond" w:hAnsi="Garamond"/>
          <w:sz w:val="28"/>
          <w:szCs w:val="28"/>
        </w:rPr>
        <w:t xml:space="preserve"> This occurs when explanatory schema</w:t>
      </w:r>
      <w:r w:rsidR="003A0858">
        <w:rPr>
          <w:rFonts w:ascii="Garamond" w:hAnsi="Garamond"/>
          <w:sz w:val="28"/>
          <w:szCs w:val="28"/>
        </w:rPr>
        <w:t>s</w:t>
      </w:r>
      <w:r w:rsidR="00E16AF6" w:rsidRPr="003B7A3F">
        <w:rPr>
          <w:rFonts w:ascii="Garamond" w:hAnsi="Garamond"/>
          <w:sz w:val="28"/>
          <w:szCs w:val="28"/>
        </w:rPr>
        <w:t xml:space="preserve"> are extended to a wider field of phenomena, </w:t>
      </w:r>
      <w:r w:rsidR="003A0858">
        <w:rPr>
          <w:rFonts w:ascii="Garamond" w:hAnsi="Garamond"/>
          <w:sz w:val="28"/>
          <w:szCs w:val="28"/>
        </w:rPr>
        <w:t xml:space="preserve">and </w:t>
      </w:r>
      <w:r w:rsidR="00E16AF6" w:rsidRPr="003B7A3F">
        <w:rPr>
          <w:rFonts w:ascii="Garamond" w:hAnsi="Garamond"/>
          <w:sz w:val="28"/>
          <w:szCs w:val="28"/>
        </w:rPr>
        <w:t>when false schema</w:t>
      </w:r>
      <w:r w:rsidR="003A0858">
        <w:rPr>
          <w:rFonts w:ascii="Garamond" w:hAnsi="Garamond"/>
          <w:sz w:val="28"/>
          <w:szCs w:val="28"/>
        </w:rPr>
        <w:t>s</w:t>
      </w:r>
      <w:r w:rsidR="00E16AF6" w:rsidRPr="003B7A3F">
        <w:rPr>
          <w:rFonts w:ascii="Garamond" w:hAnsi="Garamond"/>
          <w:sz w:val="28"/>
          <w:szCs w:val="28"/>
        </w:rPr>
        <w:t xml:space="preserve"> are </w:t>
      </w:r>
      <w:r w:rsidR="003A0858">
        <w:rPr>
          <w:rFonts w:ascii="Garamond" w:hAnsi="Garamond"/>
          <w:sz w:val="28"/>
          <w:szCs w:val="28"/>
        </w:rPr>
        <w:t>dropped.</w:t>
      </w:r>
    </w:p>
    <w:p w:rsidR="00532FF7" w:rsidRDefault="0038384E" w:rsidP="00E16AF6">
      <w:pPr>
        <w:pStyle w:val="NoSpacing"/>
        <w:ind w:firstLine="720"/>
        <w:jc w:val="both"/>
        <w:rPr>
          <w:rFonts w:ascii="Garamond" w:hAnsi="Garamond"/>
          <w:sz w:val="28"/>
          <w:szCs w:val="28"/>
        </w:rPr>
      </w:pPr>
      <w:r>
        <w:rPr>
          <w:rFonts w:ascii="Garamond" w:hAnsi="Garamond"/>
          <w:sz w:val="28"/>
          <w:szCs w:val="28"/>
        </w:rPr>
        <w:t>These two modes of progress, however, are</w:t>
      </w:r>
      <w:r w:rsidRPr="003B7A3F">
        <w:rPr>
          <w:rFonts w:ascii="Garamond" w:hAnsi="Garamond"/>
          <w:sz w:val="28"/>
          <w:szCs w:val="28"/>
        </w:rPr>
        <w:t xml:space="preserve"> entirely compatible with the earlier analysis of science we saw from Latour. </w:t>
      </w:r>
      <w:r>
        <w:rPr>
          <w:rFonts w:ascii="Garamond" w:hAnsi="Garamond"/>
          <w:sz w:val="28"/>
          <w:szCs w:val="28"/>
        </w:rPr>
        <w:t xml:space="preserve">The same networks of circulating reference that Latour reveals are also capable of justifying the refinement of reference potential. </w:t>
      </w:r>
      <w:r w:rsidR="00020717">
        <w:rPr>
          <w:rFonts w:ascii="Garamond" w:hAnsi="Garamond"/>
          <w:sz w:val="28"/>
          <w:szCs w:val="28"/>
        </w:rPr>
        <w:t xml:space="preserve">Progress, in other words, can occur within Latour’s analysis of science. </w:t>
      </w:r>
      <w:r w:rsidRPr="003B7A3F">
        <w:rPr>
          <w:rFonts w:ascii="Garamond" w:hAnsi="Garamond"/>
          <w:sz w:val="28"/>
          <w:szCs w:val="28"/>
        </w:rPr>
        <w:t xml:space="preserve">Yet </w:t>
      </w:r>
      <w:r w:rsidR="00020717">
        <w:rPr>
          <w:rFonts w:ascii="Garamond" w:hAnsi="Garamond"/>
          <w:sz w:val="28"/>
          <w:szCs w:val="28"/>
        </w:rPr>
        <w:t>this is</w:t>
      </w:r>
      <w:r w:rsidRPr="003B7A3F">
        <w:rPr>
          <w:rFonts w:ascii="Garamond" w:hAnsi="Garamond"/>
          <w:sz w:val="28"/>
          <w:szCs w:val="28"/>
        </w:rPr>
        <w:t xml:space="preserve"> </w:t>
      </w:r>
      <w:r w:rsidR="00020717">
        <w:rPr>
          <w:rFonts w:ascii="Garamond" w:hAnsi="Garamond"/>
          <w:sz w:val="28"/>
          <w:szCs w:val="28"/>
        </w:rPr>
        <w:t>a type of</w:t>
      </w:r>
      <w:r w:rsidRPr="003B7A3F">
        <w:rPr>
          <w:rFonts w:ascii="Garamond" w:hAnsi="Garamond"/>
          <w:sz w:val="28"/>
          <w:szCs w:val="28"/>
        </w:rPr>
        <w:t xml:space="preserve"> progress </w:t>
      </w:r>
      <w:r w:rsidR="00020717">
        <w:rPr>
          <w:rFonts w:ascii="Garamond" w:hAnsi="Garamond"/>
          <w:sz w:val="28"/>
          <w:szCs w:val="28"/>
        </w:rPr>
        <w:t>that doesn’t rely</w:t>
      </w:r>
      <w:r w:rsidRPr="003B7A3F">
        <w:rPr>
          <w:rFonts w:ascii="Garamond" w:hAnsi="Garamond"/>
          <w:sz w:val="28"/>
          <w:szCs w:val="28"/>
        </w:rPr>
        <w:t xml:space="preserve"> on some supposed immediate access to the thing-in-itself</w:t>
      </w:r>
      <w:r>
        <w:rPr>
          <w:rFonts w:ascii="Garamond" w:hAnsi="Garamond"/>
          <w:sz w:val="28"/>
          <w:szCs w:val="28"/>
        </w:rPr>
        <w:t>, or some form of adequation. Progress is merely relative to past theories, and not reliant on some absolute measure provided by unmediated reality.</w:t>
      </w:r>
      <w:r w:rsidR="00020717">
        <w:rPr>
          <w:rFonts w:ascii="Garamond" w:hAnsi="Garamond"/>
          <w:sz w:val="28"/>
          <w:szCs w:val="28"/>
        </w:rPr>
        <w:t xml:space="preserve"> With a notion of progress, and not mere accumulation, the theory of science in ANT can begin to answer the miracle of science: specifically by declaring that its conceptual and explanatory progress demonstrates that it is </w:t>
      </w:r>
      <w:r w:rsidR="00EE2806">
        <w:rPr>
          <w:rFonts w:ascii="Garamond" w:hAnsi="Garamond"/>
          <w:sz w:val="28"/>
          <w:szCs w:val="28"/>
        </w:rPr>
        <w:t>tracing the contours of</w:t>
      </w:r>
      <w:r w:rsidR="00020717">
        <w:rPr>
          <w:rFonts w:ascii="Garamond" w:hAnsi="Garamond"/>
          <w:sz w:val="28"/>
          <w:szCs w:val="28"/>
        </w:rPr>
        <w:t xml:space="preserve"> reality in some way.</w:t>
      </w:r>
    </w:p>
    <w:p w:rsidR="00020717" w:rsidRDefault="00020717" w:rsidP="00020717">
      <w:pPr>
        <w:pStyle w:val="NoSpacing"/>
        <w:jc w:val="both"/>
        <w:rPr>
          <w:rFonts w:ascii="Garamond" w:hAnsi="Garamond"/>
          <w:sz w:val="28"/>
          <w:szCs w:val="28"/>
        </w:rPr>
      </w:pPr>
    </w:p>
    <w:p w:rsidR="00020717" w:rsidRPr="00020717" w:rsidRDefault="00020717" w:rsidP="00020717">
      <w:pPr>
        <w:pStyle w:val="NoSpacing"/>
        <w:jc w:val="both"/>
        <w:rPr>
          <w:rFonts w:ascii="Garamond" w:hAnsi="Garamond"/>
          <w:i/>
          <w:sz w:val="28"/>
          <w:szCs w:val="28"/>
        </w:rPr>
      </w:pPr>
      <w:r>
        <w:rPr>
          <w:rFonts w:ascii="Garamond" w:hAnsi="Garamond"/>
          <w:i/>
          <w:sz w:val="28"/>
          <w:szCs w:val="28"/>
        </w:rPr>
        <w:t>3.2. Expanding Progress</w:t>
      </w:r>
    </w:p>
    <w:p w:rsidR="00020717" w:rsidRPr="003B7A3F" w:rsidRDefault="00020717" w:rsidP="00E16AF6">
      <w:pPr>
        <w:pStyle w:val="NoSpacing"/>
        <w:ind w:firstLine="720"/>
        <w:jc w:val="both"/>
        <w:rPr>
          <w:rFonts w:ascii="Garamond" w:hAnsi="Garamond"/>
          <w:sz w:val="28"/>
          <w:szCs w:val="28"/>
        </w:rPr>
      </w:pPr>
    </w:p>
    <w:p w:rsidR="005A06EA" w:rsidRPr="003B7A3F" w:rsidRDefault="005A06EA" w:rsidP="0035260E">
      <w:pPr>
        <w:pStyle w:val="NoSpacing"/>
        <w:jc w:val="both"/>
        <w:rPr>
          <w:rFonts w:ascii="Garamond" w:hAnsi="Garamond"/>
          <w:sz w:val="28"/>
          <w:szCs w:val="28"/>
        </w:rPr>
      </w:pPr>
      <w:r w:rsidRPr="003B7A3F">
        <w:rPr>
          <w:rFonts w:ascii="Garamond" w:hAnsi="Garamond"/>
          <w:sz w:val="28"/>
          <w:szCs w:val="28"/>
        </w:rPr>
        <w:tab/>
        <w:t xml:space="preserve">But </w:t>
      </w:r>
      <w:r w:rsidR="00E16AF6" w:rsidRPr="003B7A3F">
        <w:rPr>
          <w:rFonts w:ascii="Garamond" w:hAnsi="Garamond"/>
          <w:sz w:val="28"/>
          <w:szCs w:val="28"/>
        </w:rPr>
        <w:t>while conceptual and explanatory progress is important</w:t>
      </w:r>
      <w:r w:rsidRPr="003B7A3F">
        <w:rPr>
          <w:rFonts w:ascii="Garamond" w:hAnsi="Garamond"/>
          <w:sz w:val="28"/>
          <w:szCs w:val="28"/>
        </w:rPr>
        <w:t>,</w:t>
      </w:r>
      <w:r w:rsidR="00E16AF6" w:rsidRPr="003B7A3F">
        <w:rPr>
          <w:rFonts w:ascii="Garamond" w:hAnsi="Garamond"/>
          <w:sz w:val="28"/>
          <w:szCs w:val="28"/>
        </w:rPr>
        <w:t xml:space="preserve"> as we saw earlier</w:t>
      </w:r>
      <w:r w:rsidRPr="003B7A3F">
        <w:rPr>
          <w:rFonts w:ascii="Garamond" w:hAnsi="Garamond"/>
          <w:sz w:val="28"/>
          <w:szCs w:val="28"/>
        </w:rPr>
        <w:t xml:space="preserve"> it is not the case that science is simply a collection of individuals, theories and propositional</w:t>
      </w:r>
      <w:r w:rsidR="003146C4" w:rsidRPr="003B7A3F">
        <w:rPr>
          <w:rFonts w:ascii="Garamond" w:hAnsi="Garamond"/>
          <w:sz w:val="28"/>
          <w:szCs w:val="28"/>
        </w:rPr>
        <w:t xml:space="preserve"> </w:t>
      </w:r>
      <w:r w:rsidR="00E16AF6" w:rsidRPr="003B7A3F">
        <w:rPr>
          <w:rFonts w:ascii="Garamond" w:hAnsi="Garamond"/>
          <w:sz w:val="28"/>
          <w:szCs w:val="28"/>
        </w:rPr>
        <w:t>statements. Instead, these entities</w:t>
      </w:r>
      <w:r w:rsidR="003146C4" w:rsidRPr="003B7A3F">
        <w:rPr>
          <w:rFonts w:ascii="Garamond" w:hAnsi="Garamond"/>
          <w:sz w:val="28"/>
          <w:szCs w:val="28"/>
        </w:rPr>
        <w:t xml:space="preserve"> are themselves embedded within </w:t>
      </w:r>
      <w:r w:rsidRPr="003B7A3F">
        <w:rPr>
          <w:rFonts w:ascii="Garamond" w:hAnsi="Garamond"/>
          <w:sz w:val="28"/>
          <w:szCs w:val="28"/>
        </w:rPr>
        <w:t xml:space="preserve">collective and hybrid systems of cognition. </w:t>
      </w:r>
      <w:r w:rsidR="003146C4" w:rsidRPr="003B7A3F">
        <w:rPr>
          <w:rFonts w:ascii="Garamond" w:hAnsi="Garamond"/>
          <w:sz w:val="28"/>
          <w:szCs w:val="28"/>
        </w:rPr>
        <w:t xml:space="preserve">Scientific progress is therefore more encompassing than just a change in conceptual </w:t>
      </w:r>
      <w:r w:rsidR="00E16AF6" w:rsidRPr="003B7A3F">
        <w:rPr>
          <w:rFonts w:ascii="Garamond" w:hAnsi="Garamond"/>
          <w:sz w:val="28"/>
          <w:szCs w:val="28"/>
        </w:rPr>
        <w:t xml:space="preserve">and explanatory </w:t>
      </w:r>
      <w:r w:rsidR="003146C4" w:rsidRPr="003B7A3F">
        <w:rPr>
          <w:rFonts w:ascii="Garamond" w:hAnsi="Garamond"/>
          <w:sz w:val="28"/>
          <w:szCs w:val="28"/>
        </w:rPr>
        <w:t xml:space="preserve">schemas. </w:t>
      </w:r>
      <w:r w:rsidR="00E16AF6" w:rsidRPr="003B7A3F">
        <w:rPr>
          <w:rFonts w:ascii="Garamond" w:hAnsi="Garamond"/>
          <w:sz w:val="28"/>
          <w:szCs w:val="28"/>
        </w:rPr>
        <w:t>Specifically, t</w:t>
      </w:r>
      <w:r w:rsidRPr="003B7A3F">
        <w:rPr>
          <w:rFonts w:ascii="Garamond" w:hAnsi="Garamond"/>
          <w:sz w:val="28"/>
          <w:szCs w:val="28"/>
        </w:rPr>
        <w:t>he notion of scientific progress needs to take into account the progress involved in expanding the borders of the observable</w:t>
      </w:r>
      <w:r w:rsidR="003146C4" w:rsidRPr="003B7A3F">
        <w:rPr>
          <w:rFonts w:ascii="Garamond" w:hAnsi="Garamond"/>
          <w:sz w:val="28"/>
          <w:szCs w:val="28"/>
        </w:rPr>
        <w:t xml:space="preserve"> </w:t>
      </w:r>
      <w:r w:rsidR="00E16AF6" w:rsidRPr="003B7A3F">
        <w:rPr>
          <w:rFonts w:ascii="Garamond" w:hAnsi="Garamond"/>
          <w:sz w:val="28"/>
          <w:szCs w:val="28"/>
        </w:rPr>
        <w:t xml:space="preserve">and attainable </w:t>
      </w:r>
      <w:r w:rsidR="003146C4" w:rsidRPr="003B7A3F">
        <w:rPr>
          <w:rFonts w:ascii="Garamond" w:hAnsi="Garamond"/>
          <w:sz w:val="28"/>
          <w:szCs w:val="28"/>
        </w:rPr>
        <w:t>as well</w:t>
      </w:r>
      <w:r w:rsidRPr="003B7A3F">
        <w:rPr>
          <w:rFonts w:ascii="Garamond" w:hAnsi="Garamond"/>
          <w:sz w:val="28"/>
          <w:szCs w:val="28"/>
        </w:rPr>
        <w:t xml:space="preserve">. A major part of modern science is precisely the new abilities </w:t>
      </w:r>
      <w:r w:rsidR="00346633" w:rsidRPr="003B7A3F">
        <w:rPr>
          <w:rFonts w:ascii="Garamond" w:hAnsi="Garamond"/>
          <w:sz w:val="28"/>
          <w:szCs w:val="28"/>
        </w:rPr>
        <w:t>arising to “see” things that were previously unobservable.</w:t>
      </w:r>
      <w:r w:rsidR="00583484" w:rsidRPr="003B7A3F">
        <w:rPr>
          <w:rFonts w:ascii="Garamond" w:hAnsi="Garamond"/>
          <w:sz w:val="28"/>
          <w:szCs w:val="28"/>
        </w:rPr>
        <w:t xml:space="preserve"> FMRIs, the Hubble Telescope, the Large Hadron Collider, electron microscopes – all of these nonhuman tools expand the scope of the empirical and provide the infrastructural progress upon which conceptual and explanatory progress can be made.</w:t>
      </w:r>
    </w:p>
    <w:p w:rsidR="00DA3005" w:rsidRPr="003B7A3F" w:rsidRDefault="004A73C3" w:rsidP="0035260E">
      <w:pPr>
        <w:pStyle w:val="NoSpacing"/>
        <w:jc w:val="both"/>
        <w:rPr>
          <w:rFonts w:ascii="Garamond" w:hAnsi="Garamond"/>
          <w:sz w:val="28"/>
          <w:szCs w:val="28"/>
        </w:rPr>
      </w:pPr>
      <w:r>
        <w:rPr>
          <w:rFonts w:ascii="Garamond" w:hAnsi="Garamond"/>
          <w:sz w:val="28"/>
          <w:szCs w:val="28"/>
        </w:rPr>
        <w:tab/>
        <w:t xml:space="preserve">With </w:t>
      </w:r>
      <w:r w:rsidR="00583484" w:rsidRPr="003B7A3F">
        <w:rPr>
          <w:rFonts w:ascii="Garamond" w:hAnsi="Garamond"/>
          <w:sz w:val="28"/>
          <w:szCs w:val="28"/>
        </w:rPr>
        <w:t>this in mind, we can now step back to picture science on a general level. If, as we have argued,</w:t>
      </w:r>
      <w:r w:rsidR="00723F32" w:rsidRPr="003B7A3F">
        <w:rPr>
          <w:rFonts w:ascii="Garamond" w:hAnsi="Garamond"/>
          <w:sz w:val="28"/>
          <w:szCs w:val="28"/>
        </w:rPr>
        <w:t xml:space="preserve"> science</w:t>
      </w:r>
      <w:r w:rsidR="00583484" w:rsidRPr="003B7A3F">
        <w:rPr>
          <w:rFonts w:ascii="Garamond" w:hAnsi="Garamond"/>
          <w:sz w:val="28"/>
          <w:szCs w:val="28"/>
        </w:rPr>
        <w:t xml:space="preserve"> is a cognitive system extended into nonhuman actors</w:t>
      </w:r>
      <w:r w:rsidR="00723F32" w:rsidRPr="003B7A3F">
        <w:rPr>
          <w:rFonts w:ascii="Garamond" w:hAnsi="Garamond"/>
          <w:sz w:val="28"/>
          <w:szCs w:val="28"/>
        </w:rPr>
        <w:t xml:space="preserve"> and involving a collective set of individuals, then we can determine progress along two essential points of the system – first through the inputs into the system, and second the outputs. Progress at the input level involves both the refinement of existing modes of access, as well as the creation of entirely new modes of access. Progress at the output level involves the coordination of the various components of the system in order to produce outputs that meet the qualifications of conceptual and explanatory progress. This involves not only creating new pieces of the system – new instruments, new techniques, new theories, new practices – but also involves the </w:t>
      </w:r>
      <w:r w:rsidR="00A875B5">
        <w:rPr>
          <w:rFonts w:ascii="Garamond" w:hAnsi="Garamond"/>
          <w:sz w:val="28"/>
          <w:szCs w:val="28"/>
        </w:rPr>
        <w:t xml:space="preserve">internal </w:t>
      </w:r>
      <w:r w:rsidR="00723F32" w:rsidRPr="003B7A3F">
        <w:rPr>
          <w:rFonts w:ascii="Garamond" w:hAnsi="Garamond"/>
          <w:sz w:val="28"/>
          <w:szCs w:val="28"/>
        </w:rPr>
        <w:t xml:space="preserve">reorganizing of the system itself. As Latour’s book </w:t>
      </w:r>
      <w:r w:rsidR="00723F32" w:rsidRPr="003B7A3F">
        <w:rPr>
          <w:rFonts w:ascii="Garamond" w:hAnsi="Garamond"/>
          <w:i/>
          <w:sz w:val="28"/>
          <w:szCs w:val="28"/>
        </w:rPr>
        <w:t>Laboratory Life</w:t>
      </w:r>
      <w:r w:rsidR="00723F32" w:rsidRPr="003B7A3F">
        <w:rPr>
          <w:rFonts w:ascii="Garamond" w:hAnsi="Garamond"/>
          <w:sz w:val="28"/>
          <w:szCs w:val="28"/>
        </w:rPr>
        <w:t xml:space="preserve"> notes, one of the reasons that a particular laboratory made an advance while others floundered was because of the unique configuration of individuals involved in the project.</w:t>
      </w:r>
      <w:r w:rsidR="00A875B5">
        <w:rPr>
          <w:rStyle w:val="FootnoteReference"/>
          <w:rFonts w:ascii="Garamond" w:hAnsi="Garamond"/>
          <w:sz w:val="28"/>
          <w:szCs w:val="28"/>
        </w:rPr>
        <w:footnoteReference w:id="12"/>
      </w:r>
      <w:r w:rsidR="00723F32" w:rsidRPr="003B7A3F">
        <w:rPr>
          <w:rFonts w:ascii="Garamond" w:hAnsi="Garamond"/>
          <w:sz w:val="28"/>
          <w:szCs w:val="28"/>
        </w:rPr>
        <w:t xml:space="preserve"> It took a heterogeneous set of human actors, along with the particular instruments and means of access provided by different fields of science, in order to accomplish the isolation of a new chemical substance. Kitcher as well provides a lengthy analysis of the proper social organization needed for optimal cognitive processing</w:t>
      </w:r>
      <w:r w:rsidR="00DA3005" w:rsidRPr="003B7A3F">
        <w:rPr>
          <w:rFonts w:ascii="Garamond" w:hAnsi="Garamond"/>
          <w:sz w:val="28"/>
          <w:szCs w:val="28"/>
        </w:rPr>
        <w:t>,</w:t>
      </w:r>
      <w:r w:rsidR="00723F32" w:rsidRPr="003B7A3F">
        <w:rPr>
          <w:rStyle w:val="FootnoteReference"/>
          <w:rFonts w:ascii="Garamond" w:hAnsi="Garamond"/>
          <w:sz w:val="28"/>
          <w:szCs w:val="28"/>
        </w:rPr>
        <w:footnoteReference w:id="13"/>
      </w:r>
      <w:r w:rsidR="00DA3005" w:rsidRPr="003B7A3F">
        <w:rPr>
          <w:rFonts w:ascii="Garamond" w:hAnsi="Garamond"/>
          <w:sz w:val="28"/>
          <w:szCs w:val="28"/>
        </w:rPr>
        <w:t xml:space="preserve"> though his sole focus on the social aspects means he </w:t>
      </w:r>
      <w:r w:rsidR="00A875B5">
        <w:rPr>
          <w:rFonts w:ascii="Garamond" w:hAnsi="Garamond"/>
          <w:sz w:val="28"/>
          <w:szCs w:val="28"/>
        </w:rPr>
        <w:t>neglects</w:t>
      </w:r>
      <w:r w:rsidR="00DA3005" w:rsidRPr="003B7A3F">
        <w:rPr>
          <w:rFonts w:ascii="Garamond" w:hAnsi="Garamond"/>
          <w:sz w:val="28"/>
          <w:szCs w:val="28"/>
        </w:rPr>
        <w:t xml:space="preserve"> coming to grips with how the information sciences are drastically altering the nature of scientific cognition. Once we see science </w:t>
      </w:r>
      <w:r w:rsidR="00C835A0">
        <w:rPr>
          <w:rFonts w:ascii="Garamond" w:hAnsi="Garamond"/>
          <w:sz w:val="28"/>
          <w:szCs w:val="28"/>
        </w:rPr>
        <w:t>in the terms set out here</w:t>
      </w:r>
      <w:r w:rsidR="00DA3005" w:rsidRPr="003B7A3F">
        <w:rPr>
          <w:rFonts w:ascii="Garamond" w:hAnsi="Garamond"/>
          <w:sz w:val="28"/>
          <w:szCs w:val="28"/>
        </w:rPr>
        <w:t xml:space="preserve">, all these questions of the optimal organization </w:t>
      </w:r>
      <w:r>
        <w:rPr>
          <w:rFonts w:ascii="Garamond" w:hAnsi="Garamond"/>
          <w:sz w:val="28"/>
          <w:szCs w:val="28"/>
        </w:rPr>
        <w:t>emerge</w:t>
      </w:r>
      <w:r w:rsidR="00DA3005" w:rsidRPr="003B7A3F">
        <w:rPr>
          <w:rFonts w:ascii="Garamond" w:hAnsi="Garamond"/>
          <w:sz w:val="28"/>
          <w:szCs w:val="28"/>
        </w:rPr>
        <w:t>.</w:t>
      </w:r>
    </w:p>
    <w:p w:rsidR="002066F9" w:rsidRPr="003B7A3F" w:rsidRDefault="002066F9" w:rsidP="0035260E">
      <w:pPr>
        <w:pStyle w:val="NoSpacing"/>
        <w:jc w:val="both"/>
        <w:rPr>
          <w:rFonts w:ascii="Garamond" w:hAnsi="Garamond"/>
          <w:sz w:val="28"/>
          <w:szCs w:val="28"/>
        </w:rPr>
      </w:pPr>
    </w:p>
    <w:p w:rsidR="00224AE5" w:rsidRPr="003B7A3F" w:rsidRDefault="00B96866" w:rsidP="0035260E">
      <w:pPr>
        <w:pStyle w:val="NoSpacing"/>
        <w:jc w:val="both"/>
        <w:rPr>
          <w:rFonts w:ascii="Garamond" w:hAnsi="Garamond"/>
          <w:b/>
          <w:sz w:val="28"/>
          <w:szCs w:val="28"/>
        </w:rPr>
      </w:pPr>
      <w:r w:rsidRPr="003B7A3F">
        <w:rPr>
          <w:rFonts w:ascii="Garamond" w:hAnsi="Garamond"/>
          <w:b/>
          <w:sz w:val="28"/>
          <w:szCs w:val="28"/>
        </w:rPr>
        <w:t>4</w:t>
      </w:r>
      <w:r w:rsidR="004E70EA" w:rsidRPr="003B7A3F">
        <w:rPr>
          <w:rFonts w:ascii="Garamond" w:hAnsi="Garamond"/>
          <w:b/>
          <w:sz w:val="28"/>
          <w:szCs w:val="28"/>
        </w:rPr>
        <w:t>.</w:t>
      </w:r>
      <w:r w:rsidR="002066F9" w:rsidRPr="003B7A3F">
        <w:rPr>
          <w:rFonts w:ascii="Garamond" w:hAnsi="Garamond"/>
          <w:b/>
          <w:sz w:val="28"/>
          <w:szCs w:val="28"/>
        </w:rPr>
        <w:t xml:space="preserve"> </w:t>
      </w:r>
      <w:r w:rsidR="007A5B5F">
        <w:rPr>
          <w:rFonts w:ascii="Garamond" w:hAnsi="Garamond"/>
          <w:b/>
          <w:sz w:val="28"/>
          <w:szCs w:val="28"/>
        </w:rPr>
        <w:t>Human or Inhuman Science?</w:t>
      </w:r>
    </w:p>
    <w:p w:rsidR="002066F9" w:rsidRPr="003B7A3F" w:rsidRDefault="002066F9" w:rsidP="0035260E">
      <w:pPr>
        <w:pStyle w:val="NoSpacing"/>
        <w:jc w:val="both"/>
        <w:rPr>
          <w:rFonts w:ascii="Garamond" w:hAnsi="Garamond"/>
          <w:sz w:val="28"/>
          <w:szCs w:val="28"/>
        </w:rPr>
      </w:pPr>
    </w:p>
    <w:p w:rsidR="00C835A0" w:rsidRDefault="00B879E4" w:rsidP="0035260E">
      <w:pPr>
        <w:pStyle w:val="NoSpacing"/>
        <w:jc w:val="both"/>
        <w:rPr>
          <w:rFonts w:ascii="Garamond" w:hAnsi="Garamond"/>
          <w:sz w:val="28"/>
          <w:szCs w:val="28"/>
        </w:rPr>
      </w:pPr>
      <w:r w:rsidRPr="003B7A3F">
        <w:rPr>
          <w:rFonts w:ascii="Garamond" w:hAnsi="Garamond"/>
          <w:sz w:val="28"/>
          <w:szCs w:val="28"/>
        </w:rPr>
        <w:tab/>
        <w:t xml:space="preserve">We’ve </w:t>
      </w:r>
      <w:r w:rsidR="0073162E">
        <w:rPr>
          <w:rFonts w:ascii="Garamond" w:hAnsi="Garamond"/>
          <w:sz w:val="28"/>
          <w:szCs w:val="28"/>
        </w:rPr>
        <w:t xml:space="preserve">seen then that the extended mind hypothesis demonstrates cognition is dependent on more than just neurological systems, while actor-network theory let us see that this distribution occurs not just for individuals but also for collective cognitive projects. ANT showed this distribution of science spanning preexisting research and networks of instruments, </w:t>
      </w:r>
      <w:r w:rsidR="00A875B5">
        <w:rPr>
          <w:rFonts w:ascii="Garamond" w:hAnsi="Garamond"/>
          <w:sz w:val="28"/>
          <w:szCs w:val="28"/>
        </w:rPr>
        <w:t xml:space="preserve">but </w:t>
      </w:r>
      <w:r w:rsidR="0073162E">
        <w:rPr>
          <w:rFonts w:ascii="Garamond" w:hAnsi="Garamond"/>
          <w:sz w:val="28"/>
          <w:szCs w:val="28"/>
        </w:rPr>
        <w:t>it</w:t>
      </w:r>
      <w:r w:rsidR="00A875B5">
        <w:rPr>
          <w:rFonts w:ascii="Garamond" w:hAnsi="Garamond"/>
          <w:sz w:val="28"/>
          <w:szCs w:val="28"/>
        </w:rPr>
        <w:t xml:space="preserve"> still</w:t>
      </w:r>
      <w:r w:rsidR="0073162E">
        <w:rPr>
          <w:rFonts w:ascii="Garamond" w:hAnsi="Garamond"/>
          <w:sz w:val="28"/>
          <w:szCs w:val="28"/>
        </w:rPr>
        <w:t xml:space="preserve"> required a notion of progress to explain science’s predictive successes. In the end, we have</w:t>
      </w:r>
      <w:r w:rsidRPr="003B7A3F">
        <w:rPr>
          <w:rFonts w:ascii="Garamond" w:hAnsi="Garamond"/>
          <w:sz w:val="28"/>
          <w:szCs w:val="28"/>
        </w:rPr>
        <w:t xml:space="preserve"> a picture of science as a distributed </w:t>
      </w:r>
      <w:r w:rsidR="0073162E">
        <w:rPr>
          <w:rFonts w:ascii="Garamond" w:hAnsi="Garamond"/>
          <w:sz w:val="28"/>
          <w:szCs w:val="28"/>
        </w:rPr>
        <w:t xml:space="preserve">and </w:t>
      </w:r>
      <w:r w:rsidRPr="003B7A3F">
        <w:rPr>
          <w:rFonts w:ascii="Garamond" w:hAnsi="Garamond"/>
          <w:sz w:val="28"/>
          <w:szCs w:val="28"/>
        </w:rPr>
        <w:t>collective form of information processing – a massive system or set of systems comprised of human biological capacities as well as technological systems, established practices, various heuristics, lengthy networks of circulating reference and a complex web of citations and statements.</w:t>
      </w:r>
      <w:r w:rsidR="00C835A0">
        <w:rPr>
          <w:rFonts w:ascii="Garamond" w:hAnsi="Garamond"/>
          <w:sz w:val="28"/>
          <w:szCs w:val="28"/>
        </w:rPr>
        <w:t xml:space="preserve"> </w:t>
      </w:r>
    </w:p>
    <w:p w:rsidR="00B879E4" w:rsidRDefault="00B879E4" w:rsidP="0035260E">
      <w:pPr>
        <w:pStyle w:val="NoSpacing"/>
        <w:jc w:val="both"/>
        <w:rPr>
          <w:rFonts w:ascii="Garamond" w:hAnsi="Garamond"/>
          <w:sz w:val="28"/>
          <w:szCs w:val="28"/>
        </w:rPr>
      </w:pPr>
      <w:r w:rsidRPr="003B7A3F">
        <w:rPr>
          <w:rFonts w:ascii="Garamond" w:hAnsi="Garamond"/>
          <w:sz w:val="28"/>
          <w:szCs w:val="28"/>
        </w:rPr>
        <w:tab/>
        <w:t>One fin</w:t>
      </w:r>
      <w:r w:rsidR="00DA3005" w:rsidRPr="003B7A3F">
        <w:rPr>
          <w:rFonts w:ascii="Garamond" w:hAnsi="Garamond"/>
          <w:sz w:val="28"/>
          <w:szCs w:val="28"/>
        </w:rPr>
        <w:t xml:space="preserve">al – and more speculative – </w:t>
      </w:r>
      <w:r w:rsidRPr="003B7A3F">
        <w:rPr>
          <w:rFonts w:ascii="Garamond" w:hAnsi="Garamond"/>
          <w:sz w:val="28"/>
          <w:szCs w:val="28"/>
        </w:rPr>
        <w:t xml:space="preserve">question to ask though is who is guiding this process? Is </w:t>
      </w:r>
      <w:r w:rsidR="00CE5BFB">
        <w:rPr>
          <w:rFonts w:ascii="Garamond" w:hAnsi="Garamond"/>
          <w:sz w:val="28"/>
          <w:szCs w:val="28"/>
        </w:rPr>
        <w:t xml:space="preserve">it the case, as Andy Clark </w:t>
      </w:r>
      <w:r w:rsidRPr="003B7A3F">
        <w:rPr>
          <w:rFonts w:ascii="Garamond" w:hAnsi="Garamond"/>
          <w:sz w:val="28"/>
          <w:szCs w:val="28"/>
        </w:rPr>
        <w:t>argue</w:t>
      </w:r>
      <w:r w:rsidR="00CE5BFB">
        <w:rPr>
          <w:rFonts w:ascii="Garamond" w:hAnsi="Garamond"/>
          <w:sz w:val="28"/>
          <w:szCs w:val="28"/>
        </w:rPr>
        <w:t>s</w:t>
      </w:r>
      <w:r w:rsidRPr="003B7A3F">
        <w:rPr>
          <w:rFonts w:ascii="Garamond" w:hAnsi="Garamond"/>
          <w:sz w:val="28"/>
          <w:szCs w:val="28"/>
        </w:rPr>
        <w:t xml:space="preserve">, that cognition is extended </w:t>
      </w:r>
      <w:r w:rsidRPr="00CE5BFB">
        <w:rPr>
          <w:rFonts w:ascii="Garamond" w:hAnsi="Garamond"/>
          <w:i/>
          <w:sz w:val="28"/>
          <w:szCs w:val="28"/>
        </w:rPr>
        <w:t>beyond</w:t>
      </w:r>
      <w:r w:rsidRPr="003B7A3F">
        <w:rPr>
          <w:rFonts w:ascii="Garamond" w:hAnsi="Garamond"/>
          <w:sz w:val="28"/>
          <w:szCs w:val="28"/>
        </w:rPr>
        <w:t xml:space="preserve"> the human, yet still remains </w:t>
      </w:r>
      <w:r w:rsidRPr="00CE5BFB">
        <w:rPr>
          <w:rFonts w:ascii="Garamond" w:hAnsi="Garamond"/>
          <w:i/>
          <w:sz w:val="28"/>
          <w:szCs w:val="28"/>
        </w:rPr>
        <w:t>centered</w:t>
      </w:r>
      <w:r w:rsidRPr="003B7A3F">
        <w:rPr>
          <w:rFonts w:ascii="Garamond" w:hAnsi="Garamond"/>
          <w:sz w:val="28"/>
          <w:szCs w:val="28"/>
        </w:rPr>
        <w:t xml:space="preserve"> on the human? Or is it the case, more radically, that science itself is capable of becoming entirely inhuman or perhaps already using human bodies as mere a</w:t>
      </w:r>
      <w:r w:rsidR="0034772D">
        <w:rPr>
          <w:rFonts w:ascii="Garamond" w:hAnsi="Garamond"/>
          <w:sz w:val="28"/>
          <w:szCs w:val="28"/>
        </w:rPr>
        <w:t>ppendages for its own dynamics?</w:t>
      </w:r>
    </w:p>
    <w:p w:rsidR="0034772D" w:rsidRDefault="0034772D" w:rsidP="0035260E">
      <w:pPr>
        <w:pStyle w:val="NoSpacing"/>
        <w:jc w:val="both"/>
        <w:rPr>
          <w:rFonts w:ascii="Garamond" w:hAnsi="Garamond"/>
          <w:sz w:val="28"/>
          <w:szCs w:val="28"/>
        </w:rPr>
      </w:pPr>
      <w:r>
        <w:rPr>
          <w:rFonts w:ascii="Garamond" w:hAnsi="Garamond"/>
          <w:sz w:val="28"/>
          <w:szCs w:val="28"/>
        </w:rPr>
        <w:tab/>
        <w:t xml:space="preserve">The first step to a possible answer to this question is to recognize that the human itself is a category subject to dissolution. As the eliminativists have argued, it’s not clear that our folk psychological ideas about the irreducibility of qualia or propositional attitudes are right. Either in Churchland’s thesis where </w:t>
      </w:r>
      <w:r w:rsidR="005F751B">
        <w:rPr>
          <w:rFonts w:ascii="Garamond" w:hAnsi="Garamond"/>
          <w:sz w:val="28"/>
          <w:szCs w:val="28"/>
        </w:rPr>
        <w:t>experience is</w:t>
      </w:r>
      <w:r>
        <w:rPr>
          <w:rFonts w:ascii="Garamond" w:hAnsi="Garamond"/>
          <w:sz w:val="28"/>
          <w:szCs w:val="28"/>
        </w:rPr>
        <w:t xml:space="preserve"> simply particular </w:t>
      </w:r>
      <w:r w:rsidR="005F751B">
        <w:rPr>
          <w:rFonts w:ascii="Garamond" w:hAnsi="Garamond"/>
          <w:sz w:val="28"/>
          <w:szCs w:val="28"/>
        </w:rPr>
        <w:t>synaptic weights in a vector</w:t>
      </w:r>
      <w:r>
        <w:rPr>
          <w:rFonts w:ascii="Garamond" w:hAnsi="Garamond"/>
          <w:sz w:val="28"/>
          <w:szCs w:val="28"/>
        </w:rPr>
        <w:t xml:space="preserve"> space, or Dennett’s vision which portrays a massively parallel system of cognition with no</w:t>
      </w:r>
      <w:r w:rsidR="0021142A">
        <w:rPr>
          <w:rFonts w:ascii="Garamond" w:hAnsi="Garamond"/>
          <w:sz w:val="28"/>
          <w:szCs w:val="28"/>
        </w:rPr>
        <w:t xml:space="preserve"> central organizer, it seems that what is apparently </w:t>
      </w:r>
      <w:r w:rsidR="00256EC5">
        <w:rPr>
          <w:rFonts w:ascii="Garamond" w:hAnsi="Garamond"/>
          <w:sz w:val="28"/>
          <w:szCs w:val="28"/>
        </w:rPr>
        <w:t>distinctly</w:t>
      </w:r>
      <w:r w:rsidR="0021142A">
        <w:rPr>
          <w:rFonts w:ascii="Garamond" w:hAnsi="Garamond"/>
          <w:sz w:val="28"/>
          <w:szCs w:val="28"/>
        </w:rPr>
        <w:t xml:space="preserve"> human is in fact the product of inhuman processes.</w:t>
      </w:r>
      <w:r w:rsidR="00C667F4">
        <w:rPr>
          <w:rFonts w:ascii="Garamond" w:hAnsi="Garamond"/>
          <w:sz w:val="28"/>
          <w:szCs w:val="28"/>
        </w:rPr>
        <w:t xml:space="preserve"> There is no reason to uncritically privilege the human cognizer as an instance autonomous from its material base.</w:t>
      </w:r>
    </w:p>
    <w:p w:rsidR="00B423E2" w:rsidRPr="003B7A3F" w:rsidRDefault="0021142A" w:rsidP="0035260E">
      <w:pPr>
        <w:pStyle w:val="NoSpacing"/>
        <w:jc w:val="both"/>
        <w:rPr>
          <w:rFonts w:ascii="Garamond" w:hAnsi="Garamond"/>
          <w:sz w:val="28"/>
          <w:szCs w:val="28"/>
          <w:u w:val="single"/>
        </w:rPr>
      </w:pPr>
      <w:r>
        <w:rPr>
          <w:rFonts w:ascii="Garamond" w:hAnsi="Garamond"/>
          <w:sz w:val="28"/>
          <w:szCs w:val="28"/>
        </w:rPr>
        <w:tab/>
        <w:t xml:space="preserve">The vision of science portrayed here, though, lets us make some adjustments to the eliminativist project. </w:t>
      </w:r>
      <w:r w:rsidR="00565AA1">
        <w:rPr>
          <w:rFonts w:ascii="Garamond" w:hAnsi="Garamond"/>
          <w:sz w:val="28"/>
          <w:szCs w:val="28"/>
        </w:rPr>
        <w:t xml:space="preserve">One of these can adjustments can let us respond to </w:t>
      </w:r>
      <w:r w:rsidRPr="003B7A3F">
        <w:rPr>
          <w:rFonts w:ascii="Garamond" w:hAnsi="Garamond"/>
          <w:sz w:val="28"/>
          <w:szCs w:val="28"/>
        </w:rPr>
        <w:t xml:space="preserve">a number of recent </w:t>
      </w:r>
      <w:r w:rsidR="00565AA1">
        <w:rPr>
          <w:rFonts w:ascii="Garamond" w:hAnsi="Garamond"/>
          <w:sz w:val="28"/>
          <w:szCs w:val="28"/>
        </w:rPr>
        <w:t>critiques of</w:t>
      </w:r>
      <w:r w:rsidRPr="003B7A3F">
        <w:rPr>
          <w:rFonts w:ascii="Garamond" w:hAnsi="Garamond"/>
          <w:sz w:val="28"/>
          <w:szCs w:val="28"/>
        </w:rPr>
        <w:t xml:space="preserve"> the eliminativist project, </w:t>
      </w:r>
      <w:r w:rsidR="00565AA1">
        <w:rPr>
          <w:rFonts w:ascii="Garamond" w:hAnsi="Garamond"/>
          <w:sz w:val="28"/>
          <w:szCs w:val="28"/>
        </w:rPr>
        <w:t xml:space="preserve">where </w:t>
      </w:r>
      <w:r w:rsidRPr="003B7A3F">
        <w:rPr>
          <w:rFonts w:ascii="Garamond" w:hAnsi="Garamond"/>
          <w:sz w:val="28"/>
          <w:szCs w:val="28"/>
        </w:rPr>
        <w:t>the suggestion has been made that the project itself is premised upon an outdated conception of neuroscience</w:t>
      </w:r>
      <w:r w:rsidR="00256EC5">
        <w:rPr>
          <w:rFonts w:ascii="Garamond" w:hAnsi="Garamond"/>
          <w:sz w:val="28"/>
          <w:szCs w:val="28"/>
        </w:rPr>
        <w:t>.</w:t>
      </w:r>
      <w:r w:rsidRPr="003B7A3F">
        <w:rPr>
          <w:rFonts w:ascii="Garamond" w:hAnsi="Garamond"/>
          <w:sz w:val="28"/>
          <w:szCs w:val="28"/>
        </w:rPr>
        <w:t xml:space="preserve"> Consequently, it is argued, eliminativism is an interesting but ultimately harmless position. It seems to me that this is mistaken, however. Eliminativism is not limited to </w:t>
      </w:r>
      <w:r>
        <w:rPr>
          <w:rFonts w:ascii="Garamond" w:hAnsi="Garamond"/>
          <w:sz w:val="28"/>
          <w:szCs w:val="28"/>
        </w:rPr>
        <w:t>any particular</w:t>
      </w:r>
      <w:r w:rsidRPr="003B7A3F">
        <w:rPr>
          <w:rFonts w:ascii="Garamond" w:hAnsi="Garamond"/>
          <w:sz w:val="28"/>
          <w:szCs w:val="28"/>
        </w:rPr>
        <w:t xml:space="preserve"> formulation, nor is it bound to either a neurocentric model or even a rigid and final determination of how the brain operates. Rather the eliminativist project at its basis is the thesis that our self-conception in terms of </w:t>
      </w:r>
      <w:r>
        <w:rPr>
          <w:rFonts w:ascii="Garamond" w:hAnsi="Garamond"/>
          <w:sz w:val="28"/>
          <w:szCs w:val="28"/>
        </w:rPr>
        <w:t>folk psychology (however that is construed)</w:t>
      </w:r>
      <w:r w:rsidRPr="003B7A3F">
        <w:rPr>
          <w:rFonts w:ascii="Garamond" w:hAnsi="Garamond"/>
          <w:sz w:val="28"/>
          <w:szCs w:val="28"/>
        </w:rPr>
        <w:t xml:space="preserve"> is fundamentally flawed and subject to revision by the discoveries of science. </w:t>
      </w:r>
      <w:r w:rsidR="00D01ACF">
        <w:rPr>
          <w:rFonts w:ascii="Garamond" w:hAnsi="Garamond"/>
          <w:sz w:val="28"/>
          <w:szCs w:val="28"/>
        </w:rPr>
        <w:t xml:space="preserve">If science is a distributed and extended system, though, it will be impossible to advance the eliminativist project without taking into account the ways in which perception and cognition are distributed throughout nonhuman actors and other human actors. </w:t>
      </w:r>
      <w:r w:rsidR="007A0C51">
        <w:rPr>
          <w:rFonts w:ascii="Garamond" w:hAnsi="Garamond"/>
          <w:sz w:val="28"/>
          <w:szCs w:val="28"/>
        </w:rPr>
        <w:t>This will entail recognizing a hybrid set of cognitive means – not merely neural networks, but also the information processing of computers; not merely the means of color perception, but also the means of perception through various instruments.</w:t>
      </w:r>
      <w:r w:rsidR="00256EC5">
        <w:rPr>
          <w:rFonts w:ascii="Garamond" w:hAnsi="Garamond"/>
          <w:sz w:val="28"/>
          <w:szCs w:val="28"/>
        </w:rPr>
        <w:t xml:space="preserve"> It also entails recognizing the unique interactions of these components and the way they are related through interfaces which transform the flow of information between them.</w:t>
      </w:r>
    </w:p>
    <w:p w:rsidR="00C046F9" w:rsidRDefault="008B1501" w:rsidP="0035260E">
      <w:pPr>
        <w:pStyle w:val="NoSpacing"/>
        <w:jc w:val="both"/>
        <w:rPr>
          <w:rFonts w:ascii="Garamond" w:hAnsi="Garamond"/>
          <w:sz w:val="28"/>
          <w:szCs w:val="28"/>
        </w:rPr>
      </w:pPr>
      <w:r w:rsidRPr="003B7A3F">
        <w:rPr>
          <w:rFonts w:ascii="Garamond" w:hAnsi="Garamond"/>
          <w:sz w:val="28"/>
          <w:szCs w:val="28"/>
        </w:rPr>
        <w:tab/>
        <w:t xml:space="preserve">The second revision of the eliminativist project is to remove any final determination of what the cognitive system must ultimately entail. </w:t>
      </w:r>
      <w:r w:rsidR="00256EC5">
        <w:rPr>
          <w:rFonts w:ascii="Garamond" w:hAnsi="Garamond"/>
          <w:sz w:val="28"/>
          <w:szCs w:val="28"/>
        </w:rPr>
        <w:t>Science, as a project, would never claim a particular theory is final and absolute, and there</w:t>
      </w:r>
      <w:r w:rsidR="00773AC2">
        <w:rPr>
          <w:rFonts w:ascii="Garamond" w:hAnsi="Garamond"/>
          <w:sz w:val="28"/>
          <w:szCs w:val="28"/>
        </w:rPr>
        <w:t>’s no reason why eliminativism sh</w:t>
      </w:r>
      <w:r w:rsidR="00256EC5">
        <w:rPr>
          <w:rFonts w:ascii="Garamond" w:hAnsi="Garamond"/>
          <w:sz w:val="28"/>
          <w:szCs w:val="28"/>
        </w:rPr>
        <w:t>ould either. It is instead a matter of science advancing along the lines of progress we set out earlier, and then using these advances to revise our own intuitive experiences of ourselves.</w:t>
      </w:r>
      <w:r w:rsidR="00E8337A" w:rsidRPr="003B7A3F">
        <w:rPr>
          <w:rFonts w:ascii="Garamond" w:hAnsi="Garamond"/>
          <w:sz w:val="28"/>
          <w:szCs w:val="28"/>
        </w:rPr>
        <w:t xml:space="preserve"> In other words, the </w:t>
      </w:r>
      <w:r w:rsidR="00565AA1">
        <w:rPr>
          <w:rFonts w:ascii="Garamond" w:hAnsi="Garamond"/>
          <w:sz w:val="28"/>
          <w:szCs w:val="28"/>
        </w:rPr>
        <w:t xml:space="preserve">type of </w:t>
      </w:r>
      <w:r w:rsidR="00E8337A" w:rsidRPr="003B7A3F">
        <w:rPr>
          <w:rFonts w:ascii="Garamond" w:hAnsi="Garamond"/>
          <w:sz w:val="28"/>
          <w:szCs w:val="28"/>
        </w:rPr>
        <w:t xml:space="preserve">revisionary naturalist </w:t>
      </w:r>
      <w:r w:rsidR="00256EC5">
        <w:rPr>
          <w:rFonts w:ascii="Garamond" w:hAnsi="Garamond"/>
          <w:sz w:val="28"/>
          <w:szCs w:val="28"/>
        </w:rPr>
        <w:t>project that James Trafford has clearly set out.</w:t>
      </w:r>
      <w:r w:rsidR="00C667F4">
        <w:rPr>
          <w:rStyle w:val="FootnoteReference"/>
          <w:rFonts w:ascii="Garamond" w:hAnsi="Garamond"/>
          <w:sz w:val="28"/>
          <w:szCs w:val="28"/>
        </w:rPr>
        <w:footnoteReference w:id="14"/>
      </w:r>
    </w:p>
    <w:p w:rsidR="005F751B" w:rsidRDefault="007A0C51" w:rsidP="0035260E">
      <w:pPr>
        <w:pStyle w:val="NoSpacing"/>
        <w:jc w:val="both"/>
        <w:rPr>
          <w:rFonts w:ascii="Garamond" w:hAnsi="Garamond"/>
          <w:sz w:val="28"/>
          <w:szCs w:val="28"/>
        </w:rPr>
      </w:pPr>
      <w:r>
        <w:rPr>
          <w:rFonts w:ascii="Garamond" w:hAnsi="Garamond"/>
          <w:sz w:val="28"/>
          <w:szCs w:val="28"/>
        </w:rPr>
        <w:tab/>
      </w:r>
      <w:r w:rsidR="00256EC5">
        <w:rPr>
          <w:rFonts w:ascii="Garamond" w:hAnsi="Garamond"/>
          <w:sz w:val="28"/>
          <w:szCs w:val="28"/>
        </w:rPr>
        <w:t xml:space="preserve">The final step here, and what I want to conclude with, </w:t>
      </w:r>
      <w:r>
        <w:rPr>
          <w:rFonts w:ascii="Garamond" w:hAnsi="Garamond"/>
          <w:sz w:val="28"/>
          <w:szCs w:val="28"/>
        </w:rPr>
        <w:t>is to look at one of the main bottlenecks in</w:t>
      </w:r>
      <w:r w:rsidR="006545B1">
        <w:rPr>
          <w:rFonts w:ascii="Garamond" w:hAnsi="Garamond"/>
          <w:sz w:val="28"/>
          <w:szCs w:val="28"/>
        </w:rPr>
        <w:t xml:space="preserve"> the flow of information involved in contemporary</w:t>
      </w:r>
      <w:r>
        <w:rPr>
          <w:rFonts w:ascii="Garamond" w:hAnsi="Garamond"/>
          <w:sz w:val="28"/>
          <w:szCs w:val="28"/>
        </w:rPr>
        <w:t xml:space="preserve"> science </w:t>
      </w:r>
      <w:r w:rsidR="006545B1">
        <w:rPr>
          <w:rFonts w:ascii="Garamond" w:hAnsi="Garamond"/>
          <w:sz w:val="28"/>
          <w:szCs w:val="28"/>
        </w:rPr>
        <w:t>–</w:t>
      </w:r>
      <w:r>
        <w:rPr>
          <w:rFonts w:ascii="Garamond" w:hAnsi="Garamond"/>
          <w:sz w:val="28"/>
          <w:szCs w:val="28"/>
        </w:rPr>
        <w:t xml:space="preserve"> namely</w:t>
      </w:r>
      <w:r w:rsidR="006545B1">
        <w:rPr>
          <w:rFonts w:ascii="Garamond" w:hAnsi="Garamond"/>
          <w:sz w:val="28"/>
          <w:szCs w:val="28"/>
        </w:rPr>
        <w:t xml:space="preserve">, the requirement that all information ultimately be translated into terms that are intelligible for human cognitive systems </w:t>
      </w:r>
      <w:r w:rsidR="005F2E84">
        <w:rPr>
          <w:rFonts w:ascii="Garamond" w:hAnsi="Garamond"/>
          <w:sz w:val="28"/>
          <w:szCs w:val="28"/>
        </w:rPr>
        <w:t>along with</w:t>
      </w:r>
      <w:r w:rsidR="006545B1">
        <w:rPr>
          <w:rFonts w:ascii="Garamond" w:hAnsi="Garamond"/>
          <w:sz w:val="28"/>
          <w:szCs w:val="28"/>
        </w:rPr>
        <w:t xml:space="preserve"> all their limitations. The massive amounts of data collected by various instruments – the LHC, for instance, collects 15 million GB of data annually</w:t>
      </w:r>
      <w:r w:rsidR="006545B1">
        <w:rPr>
          <w:rStyle w:val="FootnoteReference"/>
          <w:rFonts w:ascii="Garamond" w:hAnsi="Garamond"/>
          <w:sz w:val="28"/>
          <w:szCs w:val="28"/>
        </w:rPr>
        <w:footnoteReference w:id="15"/>
      </w:r>
      <w:r w:rsidR="006545B1">
        <w:rPr>
          <w:rFonts w:ascii="Garamond" w:hAnsi="Garamond"/>
          <w:sz w:val="28"/>
          <w:szCs w:val="28"/>
        </w:rPr>
        <w:t xml:space="preserve"> – makes it impossible for humans to ever conceive or analyze. This data has to be filtered into a bottleneck before it can be handled by human cognitive systems. There’s also the issue of translation – where one type of object has to be translated from its original form into something that humans can actually visualize. </w:t>
      </w:r>
      <w:r w:rsidR="005254EF">
        <w:rPr>
          <w:rFonts w:ascii="Garamond" w:hAnsi="Garamond"/>
          <w:sz w:val="28"/>
          <w:szCs w:val="28"/>
        </w:rPr>
        <w:t>Positrons and alpha particles are examples of entities we are not naturally capable of seeing; they have to be transformed into a variety of visualizations beforehand.</w:t>
      </w:r>
      <w:r w:rsidR="005254EF">
        <w:rPr>
          <w:rStyle w:val="FootnoteReference"/>
          <w:rFonts w:ascii="Garamond" w:hAnsi="Garamond"/>
          <w:sz w:val="28"/>
          <w:szCs w:val="28"/>
        </w:rPr>
        <w:footnoteReference w:id="16"/>
      </w:r>
      <w:r w:rsidR="006545B1">
        <w:rPr>
          <w:rFonts w:ascii="Garamond" w:hAnsi="Garamond"/>
          <w:sz w:val="28"/>
          <w:szCs w:val="28"/>
        </w:rPr>
        <w:t xml:space="preserve"> </w:t>
      </w:r>
      <w:r w:rsidR="000D0555">
        <w:rPr>
          <w:rFonts w:ascii="Garamond" w:hAnsi="Garamond"/>
          <w:sz w:val="28"/>
          <w:szCs w:val="28"/>
        </w:rPr>
        <w:t>Within the cognitive system that is science, therefore, its human components are increasingly restricting what can be done and increasingly reaching the limitations of our fundamental abilities.</w:t>
      </w:r>
    </w:p>
    <w:p w:rsidR="008034C6" w:rsidRPr="003B7A3F" w:rsidRDefault="00256EC5" w:rsidP="00803E47">
      <w:pPr>
        <w:pStyle w:val="NoSpacing"/>
        <w:ind w:firstLine="720"/>
        <w:jc w:val="both"/>
        <w:rPr>
          <w:rFonts w:ascii="Garamond" w:hAnsi="Garamond"/>
          <w:sz w:val="28"/>
          <w:szCs w:val="28"/>
        </w:rPr>
      </w:pPr>
      <w:r>
        <w:rPr>
          <w:rFonts w:ascii="Garamond" w:hAnsi="Garamond"/>
          <w:sz w:val="28"/>
          <w:szCs w:val="28"/>
        </w:rPr>
        <w:t>There are</w:t>
      </w:r>
      <w:r w:rsidR="00803E47">
        <w:rPr>
          <w:rFonts w:ascii="Garamond" w:hAnsi="Garamond"/>
          <w:sz w:val="28"/>
          <w:szCs w:val="28"/>
        </w:rPr>
        <w:t xml:space="preserve"> in fact</w:t>
      </w:r>
      <w:r>
        <w:rPr>
          <w:rFonts w:ascii="Garamond" w:hAnsi="Garamond"/>
          <w:sz w:val="28"/>
          <w:szCs w:val="28"/>
        </w:rPr>
        <w:t xml:space="preserve"> suggestive examples where it seems that a truly autonomous and inhuman form of science may be possible. </w:t>
      </w:r>
      <w:r w:rsidR="005F751B">
        <w:rPr>
          <w:rFonts w:ascii="Garamond" w:hAnsi="Garamond"/>
          <w:sz w:val="28"/>
          <w:szCs w:val="28"/>
        </w:rPr>
        <w:t>Possibly the most interesting is a computer program called Eureqa which can analyze raw data and produce equations without any human oversight.</w:t>
      </w:r>
      <w:r w:rsidR="005F751B">
        <w:rPr>
          <w:rStyle w:val="FootnoteReference"/>
          <w:rFonts w:ascii="Garamond" w:hAnsi="Garamond"/>
          <w:sz w:val="28"/>
          <w:szCs w:val="28"/>
        </w:rPr>
        <w:footnoteReference w:id="17"/>
      </w:r>
      <w:r w:rsidR="005F751B">
        <w:rPr>
          <w:rFonts w:ascii="Garamond" w:hAnsi="Garamond"/>
          <w:sz w:val="28"/>
          <w:szCs w:val="28"/>
        </w:rPr>
        <w:t xml:space="preserve"> Given a desktop computer and a few hours, Eureqa managed to reproduce Newton’s equations. With more powerful computers and more time, scientists are already </w:t>
      </w:r>
      <w:r w:rsidR="00E53A6F">
        <w:rPr>
          <w:rFonts w:ascii="Garamond" w:hAnsi="Garamond"/>
          <w:sz w:val="28"/>
          <w:szCs w:val="28"/>
        </w:rPr>
        <w:t>beginning</w:t>
      </w:r>
      <w:r w:rsidR="005F751B">
        <w:rPr>
          <w:rFonts w:ascii="Garamond" w:hAnsi="Garamond"/>
          <w:sz w:val="28"/>
          <w:szCs w:val="28"/>
        </w:rPr>
        <w:t xml:space="preserve"> to use Eureqa in fields where being overwhelmed by data is a real problem. In this way, the program produces equations and scientific statements unattainable by humans. </w:t>
      </w:r>
      <w:r w:rsidR="00BD61AD">
        <w:rPr>
          <w:rFonts w:ascii="Garamond" w:hAnsi="Garamond"/>
          <w:sz w:val="28"/>
          <w:szCs w:val="28"/>
        </w:rPr>
        <w:t xml:space="preserve">Even more intriguingly, the program is now being given control over experimental apparatus, devising and producing its own experiments in order to provide itself with new data. As one scientist working with the program said, “Eureqa can even propose experiments that researchers would have difficulty imagining.” </w:t>
      </w:r>
      <w:r w:rsidR="005254EF">
        <w:rPr>
          <w:rFonts w:ascii="Garamond" w:hAnsi="Garamond"/>
          <w:sz w:val="28"/>
          <w:szCs w:val="28"/>
        </w:rPr>
        <w:t>It’s possible that we’re</w:t>
      </w:r>
      <w:r w:rsidR="00BD61AD">
        <w:rPr>
          <w:rFonts w:ascii="Garamond" w:hAnsi="Garamond"/>
          <w:sz w:val="28"/>
          <w:szCs w:val="28"/>
        </w:rPr>
        <w:t xml:space="preserve"> entering into a new form of science where t</w:t>
      </w:r>
      <w:r w:rsidR="005F751B">
        <w:rPr>
          <w:rFonts w:ascii="Garamond" w:hAnsi="Garamond"/>
          <w:sz w:val="28"/>
          <w:szCs w:val="28"/>
        </w:rPr>
        <w:t>he data is collected by nonhumans</w:t>
      </w:r>
      <w:r w:rsidR="00C2646B">
        <w:rPr>
          <w:rFonts w:ascii="Garamond" w:hAnsi="Garamond"/>
          <w:sz w:val="28"/>
          <w:szCs w:val="28"/>
        </w:rPr>
        <w:t>,</w:t>
      </w:r>
      <w:r w:rsidR="005F751B">
        <w:rPr>
          <w:rFonts w:ascii="Garamond" w:hAnsi="Garamond"/>
          <w:sz w:val="28"/>
          <w:szCs w:val="28"/>
        </w:rPr>
        <w:t xml:space="preserve"> on nonhumans</w:t>
      </w:r>
      <w:r w:rsidR="00BD61AD">
        <w:rPr>
          <w:rFonts w:ascii="Garamond" w:hAnsi="Garamond"/>
          <w:sz w:val="28"/>
          <w:szCs w:val="28"/>
        </w:rPr>
        <w:t>, and then</w:t>
      </w:r>
      <w:r w:rsidR="005F751B">
        <w:rPr>
          <w:rFonts w:ascii="Garamond" w:hAnsi="Garamond"/>
          <w:sz w:val="28"/>
          <w:szCs w:val="28"/>
        </w:rPr>
        <w:t xml:space="preserve"> analyzed and turned into scientific statements by another nonhuman. </w:t>
      </w:r>
      <w:r w:rsidR="00BD61AD">
        <w:rPr>
          <w:rFonts w:ascii="Garamond" w:hAnsi="Garamond"/>
          <w:sz w:val="28"/>
          <w:szCs w:val="28"/>
        </w:rPr>
        <w:t xml:space="preserve">An </w:t>
      </w:r>
      <w:r w:rsidR="00803E47">
        <w:rPr>
          <w:rFonts w:ascii="Garamond" w:hAnsi="Garamond"/>
          <w:sz w:val="28"/>
          <w:szCs w:val="28"/>
        </w:rPr>
        <w:t>entirely</w:t>
      </w:r>
      <w:r w:rsidR="00BD61AD">
        <w:rPr>
          <w:rFonts w:ascii="Garamond" w:hAnsi="Garamond"/>
          <w:sz w:val="28"/>
          <w:szCs w:val="28"/>
        </w:rPr>
        <w:t xml:space="preserve"> inhuman apparatus of hybrid cognition. </w:t>
      </w:r>
      <w:r w:rsidR="005F751B">
        <w:rPr>
          <w:rFonts w:ascii="Garamond" w:hAnsi="Garamond"/>
          <w:sz w:val="28"/>
          <w:szCs w:val="28"/>
        </w:rPr>
        <w:t>Human cognitive systems enter in only at the end, simply to acknowledge the result and register it in our own computational system</w:t>
      </w:r>
      <w:r w:rsidR="00BD61AD">
        <w:rPr>
          <w:rFonts w:ascii="Garamond" w:hAnsi="Garamond"/>
          <w:sz w:val="28"/>
          <w:szCs w:val="28"/>
        </w:rPr>
        <w:t>s</w:t>
      </w:r>
      <w:r w:rsidR="005F751B">
        <w:rPr>
          <w:rFonts w:ascii="Garamond" w:hAnsi="Garamond"/>
          <w:sz w:val="28"/>
          <w:szCs w:val="28"/>
        </w:rPr>
        <w:t xml:space="preserve">. </w:t>
      </w:r>
      <w:r>
        <w:rPr>
          <w:rFonts w:ascii="Garamond" w:hAnsi="Garamond"/>
          <w:sz w:val="28"/>
          <w:szCs w:val="28"/>
        </w:rPr>
        <w:t xml:space="preserve">Speculatively speaking, </w:t>
      </w:r>
      <w:r w:rsidR="006545B1">
        <w:rPr>
          <w:rFonts w:ascii="Garamond" w:hAnsi="Garamond"/>
          <w:sz w:val="28"/>
          <w:szCs w:val="28"/>
        </w:rPr>
        <w:t xml:space="preserve">if the bottlenecks were removed, either through advances in AI or </w:t>
      </w:r>
      <w:r w:rsidR="00C2646B">
        <w:rPr>
          <w:rFonts w:ascii="Garamond" w:hAnsi="Garamond"/>
          <w:sz w:val="28"/>
          <w:szCs w:val="28"/>
        </w:rPr>
        <w:t xml:space="preserve">by restraining human cognition </w:t>
      </w:r>
      <w:r w:rsidR="006545B1">
        <w:rPr>
          <w:rFonts w:ascii="Garamond" w:hAnsi="Garamond"/>
          <w:sz w:val="28"/>
          <w:szCs w:val="28"/>
        </w:rPr>
        <w:t xml:space="preserve">to </w:t>
      </w:r>
      <w:r w:rsidR="00E53A6F">
        <w:rPr>
          <w:rFonts w:ascii="Garamond" w:hAnsi="Garamond"/>
          <w:sz w:val="28"/>
          <w:szCs w:val="28"/>
        </w:rPr>
        <w:t xml:space="preserve">a </w:t>
      </w:r>
      <w:r w:rsidR="00565AA1">
        <w:rPr>
          <w:rFonts w:ascii="Garamond" w:hAnsi="Garamond"/>
          <w:sz w:val="28"/>
          <w:szCs w:val="28"/>
        </w:rPr>
        <w:t>functionally optimal area of science</w:t>
      </w:r>
      <w:r w:rsidR="00BD61AD">
        <w:rPr>
          <w:rFonts w:ascii="Garamond" w:hAnsi="Garamond"/>
          <w:sz w:val="28"/>
          <w:szCs w:val="28"/>
        </w:rPr>
        <w:t xml:space="preserve">, it’s not difficult </w:t>
      </w:r>
      <w:r w:rsidR="006545B1">
        <w:rPr>
          <w:rFonts w:ascii="Garamond" w:hAnsi="Garamond"/>
          <w:sz w:val="28"/>
          <w:szCs w:val="28"/>
        </w:rPr>
        <w:t>to imagine</w:t>
      </w:r>
      <w:r w:rsidR="00E53A6F">
        <w:rPr>
          <w:rFonts w:ascii="Garamond" w:hAnsi="Garamond"/>
          <w:sz w:val="28"/>
          <w:szCs w:val="28"/>
        </w:rPr>
        <w:t xml:space="preserve"> the possibility of</w:t>
      </w:r>
      <w:r w:rsidR="006545B1">
        <w:rPr>
          <w:rFonts w:ascii="Garamond" w:hAnsi="Garamond"/>
          <w:sz w:val="28"/>
          <w:szCs w:val="28"/>
        </w:rPr>
        <w:t xml:space="preserve"> a truly inhuman science.</w:t>
      </w:r>
      <w:r w:rsidR="00BD61AD">
        <w:rPr>
          <w:rFonts w:ascii="Garamond" w:hAnsi="Garamond"/>
          <w:sz w:val="28"/>
          <w:szCs w:val="28"/>
        </w:rPr>
        <w:t xml:space="preserve"> </w:t>
      </w:r>
      <w:r w:rsidR="00C2646B">
        <w:rPr>
          <w:rFonts w:ascii="Garamond" w:hAnsi="Garamond"/>
          <w:sz w:val="28"/>
          <w:szCs w:val="28"/>
        </w:rPr>
        <w:t>Thank you.</w:t>
      </w:r>
    </w:p>
    <w:sectPr w:rsidR="008034C6" w:rsidRPr="003B7A3F" w:rsidSect="00494A71">
      <w:headerReference w:type="default" r:id="rId8"/>
      <w:footerReference w:type="default" r:id="rId9"/>
      <w:pgSz w:w="11907" w:h="16839" w:code="9"/>
      <w:pgMar w:top="1954" w:right="1440" w:bottom="1440" w:left="1440" w:header="127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334B" w:rsidRDefault="0026334B" w:rsidP="005B42F4">
      <w:pPr>
        <w:spacing w:after="0" w:line="240" w:lineRule="auto"/>
      </w:pPr>
      <w:r>
        <w:separator/>
      </w:r>
    </w:p>
  </w:endnote>
  <w:endnote w:type="continuationSeparator" w:id="0">
    <w:p w:rsidR="0026334B" w:rsidRDefault="0026334B" w:rsidP="005B42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84" w:rsidRDefault="00145C83">
    <w:pPr>
      <w:pStyle w:val="Footer"/>
      <w:jc w:val="right"/>
    </w:pPr>
    <w:r w:rsidRPr="00821953">
      <w:rPr>
        <w:rFonts w:ascii="Garamond" w:hAnsi="Garamond"/>
        <w:sz w:val="24"/>
        <w:szCs w:val="24"/>
      </w:rPr>
      <w:fldChar w:fldCharType="begin"/>
    </w:r>
    <w:r w:rsidR="005F2E84" w:rsidRPr="00821953">
      <w:rPr>
        <w:rFonts w:ascii="Garamond" w:hAnsi="Garamond"/>
        <w:sz w:val="24"/>
        <w:szCs w:val="24"/>
      </w:rPr>
      <w:instrText xml:space="preserve"> PAGE   \* MERGEFORMAT </w:instrText>
    </w:r>
    <w:r w:rsidRPr="00821953">
      <w:rPr>
        <w:rFonts w:ascii="Garamond" w:hAnsi="Garamond"/>
        <w:sz w:val="24"/>
        <w:szCs w:val="24"/>
      </w:rPr>
      <w:fldChar w:fldCharType="separate"/>
    </w:r>
    <w:r w:rsidR="00A321E0">
      <w:rPr>
        <w:rFonts w:ascii="Garamond" w:hAnsi="Garamond"/>
        <w:noProof/>
        <w:sz w:val="24"/>
        <w:szCs w:val="24"/>
      </w:rPr>
      <w:t>6</w:t>
    </w:r>
    <w:r w:rsidRPr="00821953">
      <w:rPr>
        <w:rFonts w:ascii="Garamond" w:hAnsi="Garamond"/>
        <w:sz w:val="24"/>
        <w:szCs w:val="24"/>
      </w:rPr>
      <w:fldChar w:fldCharType="end"/>
    </w:r>
  </w:p>
  <w:p w:rsidR="005F2E84" w:rsidRDefault="005F2E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334B" w:rsidRDefault="0026334B" w:rsidP="005B42F4">
      <w:pPr>
        <w:spacing w:after="0" w:line="240" w:lineRule="auto"/>
      </w:pPr>
      <w:r>
        <w:separator/>
      </w:r>
    </w:p>
  </w:footnote>
  <w:footnote w:type="continuationSeparator" w:id="0">
    <w:p w:rsidR="0026334B" w:rsidRDefault="0026334B" w:rsidP="005B42F4">
      <w:pPr>
        <w:spacing w:after="0" w:line="240" w:lineRule="auto"/>
      </w:pPr>
      <w:r>
        <w:continuationSeparator/>
      </w:r>
    </w:p>
  </w:footnote>
  <w:footnote w:id="1">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Presented at </w:t>
      </w:r>
      <w:r w:rsidRPr="00A875B5">
        <w:rPr>
          <w:rFonts w:ascii="Garamond" w:hAnsi="Garamond"/>
          <w:i/>
          <w:sz w:val="22"/>
          <w:szCs w:val="22"/>
        </w:rPr>
        <w:t>Transcendental Realism</w:t>
      </w:r>
      <w:r w:rsidRPr="00A875B5">
        <w:rPr>
          <w:rFonts w:ascii="Garamond" w:hAnsi="Garamond"/>
          <w:sz w:val="22"/>
          <w:szCs w:val="22"/>
        </w:rPr>
        <w:t>, University of Warwick, Coventry, England, May 14, 2010.</w:t>
      </w:r>
      <w:r w:rsidR="00C835A0" w:rsidRPr="00A875B5">
        <w:rPr>
          <w:rFonts w:ascii="Garamond" w:hAnsi="Garamond"/>
          <w:sz w:val="22"/>
          <w:szCs w:val="22"/>
        </w:rPr>
        <w:t xml:space="preserve"> Thanks to Graham Harman and James Trafford for their helpful comments.</w:t>
      </w:r>
    </w:p>
  </w:footnote>
  <w:footnote w:id="2">
    <w:p w:rsidR="00A80664" w:rsidRPr="00A875B5" w:rsidRDefault="00A8066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Churchland, Paul. </w:t>
      </w:r>
      <w:r w:rsidRPr="00A875B5">
        <w:rPr>
          <w:rFonts w:ascii="Garamond" w:hAnsi="Garamond"/>
          <w:i/>
          <w:sz w:val="22"/>
          <w:szCs w:val="22"/>
        </w:rPr>
        <w:t>A Neurocomputational Perspective: The Nature of Mind and the Structure of Science</w:t>
      </w:r>
      <w:r w:rsidRPr="00A875B5">
        <w:rPr>
          <w:rFonts w:ascii="Garamond" w:hAnsi="Garamond"/>
          <w:sz w:val="22"/>
          <w:szCs w:val="22"/>
        </w:rPr>
        <w:t>, Cambridge: MIT Press, 1992.</w:t>
      </w:r>
    </w:p>
  </w:footnote>
  <w:footnote w:id="3">
    <w:p w:rsidR="00A80664" w:rsidRPr="00A875B5" w:rsidRDefault="00A8066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One significant exception is the work of Ronald Giere, with a number of </w:t>
      </w:r>
      <w:r w:rsidR="00C2646B" w:rsidRPr="00A875B5">
        <w:rPr>
          <w:rFonts w:ascii="Garamond" w:hAnsi="Garamond"/>
          <w:sz w:val="22"/>
          <w:szCs w:val="22"/>
        </w:rPr>
        <w:t xml:space="preserve">his </w:t>
      </w:r>
      <w:r w:rsidRPr="00A875B5">
        <w:rPr>
          <w:rFonts w:ascii="Garamond" w:hAnsi="Garamond"/>
          <w:sz w:val="22"/>
          <w:szCs w:val="22"/>
        </w:rPr>
        <w:t>essays available online here: http://www.tc.umn.edu/~giere/</w:t>
      </w:r>
    </w:p>
  </w:footnote>
  <w:footnote w:id="4">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Dotov DG, Nie L, Chemero A. ‘A Demonstration of the Transition from Ready-to-Hand to Unready-to-Hand.’ </w:t>
      </w:r>
      <w:r w:rsidRPr="00A875B5">
        <w:rPr>
          <w:rFonts w:ascii="Garamond" w:hAnsi="Garamond"/>
          <w:i/>
          <w:sz w:val="22"/>
          <w:szCs w:val="22"/>
        </w:rPr>
        <w:t>PLoS ONE</w:t>
      </w:r>
      <w:r w:rsidRPr="00A875B5">
        <w:rPr>
          <w:rFonts w:ascii="Garamond" w:hAnsi="Garamond"/>
          <w:sz w:val="22"/>
          <w:szCs w:val="22"/>
        </w:rPr>
        <w:t xml:space="preserve"> 5(3), 2010.</w:t>
      </w:r>
    </w:p>
  </w:footnote>
  <w:footnote w:id="5">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Metzinger, Thomas. </w:t>
      </w:r>
      <w:r w:rsidRPr="00A875B5">
        <w:rPr>
          <w:rFonts w:ascii="Garamond" w:hAnsi="Garamond"/>
          <w:i/>
          <w:sz w:val="22"/>
          <w:szCs w:val="22"/>
        </w:rPr>
        <w:t>Being No One: The Self-Model Theory of Subjectivity</w:t>
      </w:r>
      <w:r w:rsidRPr="00A875B5">
        <w:rPr>
          <w:rFonts w:ascii="Garamond" w:hAnsi="Garamond"/>
          <w:sz w:val="22"/>
          <w:szCs w:val="22"/>
        </w:rPr>
        <w:t>, Cambridge: MIT Press, 2003, pp. 464-488.</w:t>
      </w:r>
    </w:p>
  </w:footnote>
  <w:footnote w:id="6">
    <w:p w:rsidR="00910321" w:rsidRPr="00A875B5" w:rsidRDefault="00910321" w:rsidP="00A875B5">
      <w:pPr>
        <w:pStyle w:val="FootnoteText"/>
        <w:jc w:val="both"/>
        <w:rPr>
          <w:rFonts w:ascii="Garamond" w:hAnsi="Garamond"/>
          <w:sz w:val="22"/>
          <w:szCs w:val="22"/>
          <w:lang w:val="en-GB"/>
        </w:rPr>
      </w:pPr>
      <w:r w:rsidRPr="00A875B5">
        <w:rPr>
          <w:rStyle w:val="FootnoteReference"/>
          <w:rFonts w:ascii="Garamond" w:hAnsi="Garamond"/>
          <w:sz w:val="22"/>
          <w:szCs w:val="22"/>
        </w:rPr>
        <w:footnoteRef/>
      </w:r>
      <w:r w:rsidRPr="00A875B5">
        <w:rPr>
          <w:rFonts w:ascii="Garamond" w:hAnsi="Garamond"/>
          <w:sz w:val="22"/>
          <w:szCs w:val="22"/>
        </w:rPr>
        <w:t xml:space="preserve"> </w:t>
      </w:r>
      <w:r w:rsidRPr="00A875B5">
        <w:rPr>
          <w:rFonts w:ascii="Garamond" w:hAnsi="Garamond"/>
          <w:sz w:val="22"/>
          <w:szCs w:val="22"/>
          <w:lang w:val="en-GB"/>
        </w:rPr>
        <w:t xml:space="preserve">This focus on the emergent and novel functional aspects of the extended hypothesis counters Robert Rupert’s criticism that EMH adds no explanatory value to existing cognitive science work. </w:t>
      </w:r>
      <w:r w:rsidR="006F3025" w:rsidRPr="00A875B5">
        <w:rPr>
          <w:rFonts w:ascii="Garamond" w:hAnsi="Garamond"/>
          <w:sz w:val="22"/>
          <w:szCs w:val="22"/>
          <w:lang w:val="en-GB"/>
        </w:rPr>
        <w:t>It is precisely these types of emergent functions that are neglected by a focus on the organism alone. (</w:t>
      </w:r>
      <w:r w:rsidRPr="00A875B5">
        <w:rPr>
          <w:rFonts w:ascii="Garamond" w:hAnsi="Garamond"/>
          <w:sz w:val="22"/>
          <w:szCs w:val="22"/>
          <w:lang w:val="en-GB"/>
        </w:rPr>
        <w:t xml:space="preserve">Rupert, Robert. </w:t>
      </w:r>
      <w:r w:rsidRPr="00A875B5">
        <w:rPr>
          <w:rFonts w:ascii="Garamond" w:hAnsi="Garamond"/>
          <w:i/>
          <w:sz w:val="22"/>
          <w:szCs w:val="22"/>
          <w:lang w:val="en-GB"/>
        </w:rPr>
        <w:t>Cognitive Systems and the Extended Mind</w:t>
      </w:r>
      <w:r w:rsidRPr="00A875B5">
        <w:rPr>
          <w:rFonts w:ascii="Garamond" w:hAnsi="Garamond"/>
          <w:sz w:val="22"/>
          <w:szCs w:val="22"/>
          <w:lang w:val="en-GB"/>
        </w:rPr>
        <w:t>, New York: Oxford University Press, 2009, p. 18.</w:t>
      </w:r>
      <w:r w:rsidR="006F3025" w:rsidRPr="00A875B5">
        <w:rPr>
          <w:rFonts w:ascii="Garamond" w:hAnsi="Garamond"/>
          <w:sz w:val="22"/>
          <w:szCs w:val="22"/>
          <w:lang w:val="en-GB"/>
        </w:rPr>
        <w:t>)</w:t>
      </w:r>
    </w:p>
  </w:footnote>
  <w:footnote w:id="7">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Bousquet, Antoine. ‘Opening up the Black Box: Rethinking Military Technology through a Social Theory of Assemblages’, </w:t>
      </w:r>
      <w:r w:rsidRPr="00A875B5">
        <w:rPr>
          <w:rFonts w:ascii="Garamond" w:hAnsi="Garamond"/>
          <w:i/>
          <w:sz w:val="22"/>
          <w:szCs w:val="22"/>
        </w:rPr>
        <w:t>ISA Conference 2009</w:t>
      </w:r>
      <w:r w:rsidRPr="00A875B5">
        <w:rPr>
          <w:rFonts w:ascii="Garamond" w:hAnsi="Garamond"/>
          <w:sz w:val="22"/>
          <w:szCs w:val="22"/>
        </w:rPr>
        <w:t>, New York</w:t>
      </w:r>
      <w:r w:rsidR="00C2646B" w:rsidRPr="00A875B5">
        <w:rPr>
          <w:rFonts w:ascii="Garamond" w:hAnsi="Garamond"/>
          <w:sz w:val="22"/>
          <w:szCs w:val="22"/>
        </w:rPr>
        <w:t xml:space="preserve"> City, New York</w:t>
      </w:r>
      <w:r w:rsidRPr="00A875B5">
        <w:rPr>
          <w:rFonts w:ascii="Garamond" w:hAnsi="Garamond"/>
          <w:sz w:val="22"/>
          <w:szCs w:val="22"/>
        </w:rPr>
        <w:t>.</w:t>
      </w:r>
    </w:p>
  </w:footnote>
  <w:footnote w:id="8">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Latour, </w:t>
      </w:r>
      <w:r w:rsidRPr="00A875B5">
        <w:rPr>
          <w:rFonts w:ascii="Garamond" w:hAnsi="Garamond"/>
          <w:i/>
          <w:sz w:val="22"/>
          <w:szCs w:val="22"/>
        </w:rPr>
        <w:t>Laboratory Life</w:t>
      </w:r>
      <w:r w:rsidRPr="00A875B5">
        <w:rPr>
          <w:rFonts w:ascii="Garamond" w:hAnsi="Garamond"/>
          <w:sz w:val="22"/>
          <w:szCs w:val="22"/>
        </w:rPr>
        <w:t>:</w:t>
      </w:r>
      <w:r w:rsidRPr="00A875B5">
        <w:rPr>
          <w:rFonts w:ascii="Garamond" w:hAnsi="Garamond"/>
          <w:i/>
          <w:sz w:val="22"/>
          <w:szCs w:val="22"/>
        </w:rPr>
        <w:t>: The Construction of Scientific Facts, 2</w:t>
      </w:r>
      <w:r w:rsidRPr="00A875B5">
        <w:rPr>
          <w:rFonts w:ascii="Garamond" w:hAnsi="Garamond"/>
          <w:i/>
          <w:sz w:val="22"/>
          <w:szCs w:val="22"/>
          <w:vertAlign w:val="superscript"/>
        </w:rPr>
        <w:t>nd</w:t>
      </w:r>
      <w:r w:rsidRPr="00A875B5">
        <w:rPr>
          <w:rFonts w:ascii="Garamond" w:hAnsi="Garamond"/>
          <w:i/>
          <w:sz w:val="22"/>
          <w:szCs w:val="22"/>
        </w:rPr>
        <w:t xml:space="preserve"> Edition</w:t>
      </w:r>
      <w:r w:rsidRPr="00A875B5">
        <w:rPr>
          <w:rFonts w:ascii="Garamond" w:hAnsi="Garamond"/>
          <w:sz w:val="22"/>
          <w:szCs w:val="22"/>
        </w:rPr>
        <w:t>, Princeton: Princeton University Press, 1986, p. 242.</w:t>
      </w:r>
    </w:p>
  </w:footnote>
  <w:footnote w:id="9">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Harman, Graham. </w:t>
      </w:r>
      <w:r w:rsidRPr="00A875B5">
        <w:rPr>
          <w:rFonts w:ascii="Garamond" w:hAnsi="Garamond"/>
          <w:i/>
          <w:sz w:val="22"/>
          <w:szCs w:val="22"/>
        </w:rPr>
        <w:t>Prince of Networks: Bruno Latour and Metaphysics</w:t>
      </w:r>
      <w:r w:rsidRPr="00A875B5">
        <w:rPr>
          <w:rFonts w:ascii="Garamond" w:hAnsi="Garamond"/>
          <w:sz w:val="22"/>
          <w:szCs w:val="22"/>
        </w:rPr>
        <w:t>, Melbourne: Re.press, 2010, pp. 41-43.</w:t>
      </w:r>
    </w:p>
  </w:footnote>
  <w:footnote w:id="10">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Kitcher, Philip. </w:t>
      </w:r>
      <w:r w:rsidRPr="00A875B5">
        <w:rPr>
          <w:rFonts w:ascii="Garamond" w:hAnsi="Garamond"/>
          <w:i/>
          <w:sz w:val="22"/>
          <w:szCs w:val="22"/>
        </w:rPr>
        <w:t>The Advancement of Science: Science without Legend, Objectivity without Illusions</w:t>
      </w:r>
      <w:r w:rsidRPr="00A875B5">
        <w:rPr>
          <w:rFonts w:ascii="Garamond" w:hAnsi="Garamond"/>
          <w:sz w:val="22"/>
          <w:szCs w:val="22"/>
        </w:rPr>
        <w:t>, New York: Oxford University Press, 19993, pp. 75-80.</w:t>
      </w:r>
    </w:p>
  </w:footnote>
  <w:footnote w:id="11">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Kitcher, Philip. </w:t>
      </w:r>
      <w:r w:rsidRPr="00A875B5">
        <w:rPr>
          <w:rFonts w:ascii="Garamond" w:hAnsi="Garamond"/>
          <w:i/>
          <w:sz w:val="22"/>
          <w:szCs w:val="22"/>
        </w:rPr>
        <w:t>The Advancement of Science</w:t>
      </w:r>
      <w:r w:rsidRPr="00A875B5">
        <w:rPr>
          <w:rFonts w:ascii="Garamond" w:hAnsi="Garamond"/>
          <w:sz w:val="22"/>
          <w:szCs w:val="22"/>
        </w:rPr>
        <w:t>, p. 106.</w:t>
      </w:r>
    </w:p>
  </w:footnote>
  <w:footnote w:id="12">
    <w:p w:rsidR="00A875B5" w:rsidRPr="00A875B5" w:rsidRDefault="00A875B5" w:rsidP="00A875B5">
      <w:pPr>
        <w:pStyle w:val="FootnoteText"/>
        <w:jc w:val="both"/>
        <w:rPr>
          <w:rFonts w:ascii="Garamond" w:hAnsi="Garamond"/>
          <w:sz w:val="22"/>
          <w:szCs w:val="22"/>
          <w:lang w:val="en-GB"/>
        </w:rPr>
      </w:pPr>
      <w:r w:rsidRPr="00A875B5">
        <w:rPr>
          <w:rStyle w:val="FootnoteReference"/>
          <w:rFonts w:ascii="Garamond" w:hAnsi="Garamond"/>
          <w:sz w:val="22"/>
          <w:szCs w:val="22"/>
        </w:rPr>
        <w:footnoteRef/>
      </w:r>
      <w:r w:rsidRPr="00A875B5">
        <w:rPr>
          <w:rFonts w:ascii="Garamond" w:hAnsi="Garamond"/>
          <w:sz w:val="22"/>
          <w:szCs w:val="22"/>
        </w:rPr>
        <w:t xml:space="preserve"> </w:t>
      </w:r>
      <w:r w:rsidRPr="00A875B5">
        <w:rPr>
          <w:rFonts w:ascii="Garamond" w:hAnsi="Garamond"/>
          <w:sz w:val="22"/>
          <w:szCs w:val="22"/>
          <w:lang w:val="en-GB"/>
        </w:rPr>
        <w:t xml:space="preserve">Latour, </w:t>
      </w:r>
      <w:r w:rsidRPr="00A875B5">
        <w:rPr>
          <w:rFonts w:ascii="Garamond" w:hAnsi="Garamond"/>
          <w:i/>
          <w:sz w:val="22"/>
          <w:szCs w:val="22"/>
          <w:lang w:val="en-GB"/>
        </w:rPr>
        <w:t>Laboratory Life</w:t>
      </w:r>
      <w:r w:rsidRPr="00A875B5">
        <w:rPr>
          <w:rFonts w:ascii="Garamond" w:hAnsi="Garamond"/>
          <w:sz w:val="22"/>
          <w:szCs w:val="22"/>
          <w:lang w:val="en-GB"/>
        </w:rPr>
        <w:t>, pp. 114-124.</w:t>
      </w:r>
    </w:p>
  </w:footnote>
  <w:footnote w:id="13">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Kitcher, Philip. </w:t>
      </w:r>
      <w:r w:rsidRPr="00A875B5">
        <w:rPr>
          <w:rFonts w:ascii="Garamond" w:hAnsi="Garamond"/>
          <w:i/>
          <w:sz w:val="22"/>
          <w:szCs w:val="22"/>
        </w:rPr>
        <w:t>The Advancement of Science</w:t>
      </w:r>
      <w:r w:rsidRPr="00A875B5">
        <w:rPr>
          <w:rFonts w:ascii="Garamond" w:hAnsi="Garamond"/>
          <w:sz w:val="22"/>
          <w:szCs w:val="22"/>
        </w:rPr>
        <w:t>, Ch. 8.</w:t>
      </w:r>
    </w:p>
  </w:footnote>
  <w:footnote w:id="14">
    <w:p w:rsidR="00C667F4" w:rsidRPr="00A875B5" w:rsidRDefault="00C667F4" w:rsidP="00A875B5">
      <w:pPr>
        <w:pStyle w:val="FootnoteText"/>
        <w:jc w:val="both"/>
        <w:rPr>
          <w:rFonts w:ascii="Garamond" w:hAnsi="Garamond"/>
          <w:sz w:val="22"/>
          <w:szCs w:val="22"/>
          <w:lang w:val="en-GB"/>
        </w:rPr>
      </w:pPr>
      <w:r w:rsidRPr="00A875B5">
        <w:rPr>
          <w:rStyle w:val="FootnoteReference"/>
          <w:rFonts w:ascii="Garamond" w:hAnsi="Garamond"/>
          <w:sz w:val="22"/>
          <w:szCs w:val="22"/>
        </w:rPr>
        <w:footnoteRef/>
      </w:r>
      <w:r w:rsidRPr="00A875B5">
        <w:rPr>
          <w:rFonts w:ascii="Garamond" w:hAnsi="Garamond"/>
          <w:sz w:val="22"/>
          <w:szCs w:val="22"/>
        </w:rPr>
        <w:t xml:space="preserve"> </w:t>
      </w:r>
      <w:r w:rsidRPr="00A875B5">
        <w:rPr>
          <w:rFonts w:ascii="Garamond" w:hAnsi="Garamond"/>
          <w:sz w:val="22"/>
          <w:szCs w:val="22"/>
          <w:lang w:val="en-GB"/>
        </w:rPr>
        <w:t xml:space="preserve">Trafford, James. </w:t>
      </w:r>
      <w:r w:rsidRPr="00A875B5">
        <w:rPr>
          <w:rFonts w:ascii="Garamond" w:hAnsi="Garamond"/>
          <w:i/>
          <w:sz w:val="22"/>
          <w:szCs w:val="22"/>
          <w:lang w:val="en-GB"/>
        </w:rPr>
        <w:t>The Matter of Thought: Nanotechnology, Philosophy and the Deterritorialization of Intelligence</w:t>
      </w:r>
      <w:r w:rsidRPr="00A875B5">
        <w:rPr>
          <w:rFonts w:ascii="Garamond" w:hAnsi="Garamond"/>
          <w:sz w:val="22"/>
          <w:szCs w:val="22"/>
          <w:lang w:val="en-GB"/>
        </w:rPr>
        <w:t>, Unpublished PhD Thesis, University of East London, 2008.</w:t>
      </w:r>
    </w:p>
  </w:footnote>
  <w:footnote w:id="15">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http://cordis.europa.eu/fetch?CALLER=NEWSLINK_EN_C&amp;RCN=30986&amp;ACTION=D</w:t>
      </w:r>
    </w:p>
  </w:footnote>
  <w:footnote w:id="16">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Humphreys, Paul. </w:t>
      </w:r>
      <w:r w:rsidRPr="00A875B5">
        <w:rPr>
          <w:rFonts w:ascii="Garamond" w:hAnsi="Garamond"/>
          <w:i/>
          <w:sz w:val="22"/>
          <w:szCs w:val="22"/>
        </w:rPr>
        <w:t>Extending Ourselves: Computational Science, Empiricism and Scientific Method</w:t>
      </w:r>
      <w:r w:rsidRPr="00A875B5">
        <w:rPr>
          <w:rFonts w:ascii="Garamond" w:hAnsi="Garamond"/>
          <w:sz w:val="22"/>
          <w:szCs w:val="22"/>
        </w:rPr>
        <w:t>, New York: Oxford University Press, 2004, p.4.</w:t>
      </w:r>
    </w:p>
  </w:footnote>
  <w:footnote w:id="17">
    <w:p w:rsidR="005F2E84" w:rsidRPr="00A875B5" w:rsidRDefault="005F2E84" w:rsidP="00A875B5">
      <w:pPr>
        <w:pStyle w:val="FootnoteText"/>
        <w:jc w:val="both"/>
        <w:rPr>
          <w:rFonts w:ascii="Garamond" w:hAnsi="Garamond"/>
          <w:sz w:val="22"/>
          <w:szCs w:val="22"/>
        </w:rPr>
      </w:pPr>
      <w:r w:rsidRPr="00A875B5">
        <w:rPr>
          <w:rStyle w:val="FootnoteReference"/>
          <w:rFonts w:ascii="Garamond" w:hAnsi="Garamond"/>
          <w:sz w:val="22"/>
          <w:szCs w:val="22"/>
        </w:rPr>
        <w:footnoteRef/>
      </w:r>
      <w:r w:rsidRPr="00A875B5">
        <w:rPr>
          <w:rFonts w:ascii="Garamond" w:hAnsi="Garamond"/>
          <w:sz w:val="22"/>
          <w:szCs w:val="22"/>
        </w:rPr>
        <w:t xml:space="preserve"> http://www.wired.com/wiredscience/2009/12/download-robot-scientist/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84" w:rsidRPr="003B7A3F" w:rsidRDefault="00C835A0" w:rsidP="00C45FA8">
    <w:pPr>
      <w:pStyle w:val="Header"/>
      <w:pBdr>
        <w:bottom w:val="single" w:sz="4" w:space="1" w:color="auto"/>
      </w:pBdr>
      <w:tabs>
        <w:tab w:val="clear" w:pos="9026"/>
        <w:tab w:val="right" w:pos="9027"/>
      </w:tabs>
      <w:rPr>
        <w:rFonts w:ascii="Garamond" w:hAnsi="Garamond"/>
        <w:sz w:val="24"/>
        <w:szCs w:val="24"/>
      </w:rPr>
    </w:pPr>
    <w:r>
      <w:rPr>
        <w:rFonts w:ascii="Garamond" w:hAnsi="Garamond"/>
        <w:sz w:val="24"/>
        <w:szCs w:val="24"/>
      </w:rPr>
      <w:t>Traversing the Gap</w:t>
    </w:r>
    <w:r w:rsidR="00C45FA8" w:rsidRPr="003B7A3F">
      <w:rPr>
        <w:rFonts w:ascii="Garamond" w:hAnsi="Garamond"/>
        <w:sz w:val="24"/>
        <w:szCs w:val="24"/>
      </w:rPr>
      <w:tab/>
    </w:r>
    <w:r w:rsidR="00C45FA8" w:rsidRPr="003B7A3F">
      <w:rPr>
        <w:rFonts w:ascii="Garamond" w:hAnsi="Garamond"/>
        <w:sz w:val="24"/>
        <w:szCs w:val="24"/>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D41A2"/>
    <w:multiLevelType w:val="hybridMultilevel"/>
    <w:tmpl w:val="FF04E0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B42F4"/>
    <w:rsid w:val="0000318C"/>
    <w:rsid w:val="00005D7D"/>
    <w:rsid w:val="00012566"/>
    <w:rsid w:val="00020717"/>
    <w:rsid w:val="00025DF9"/>
    <w:rsid w:val="00037C02"/>
    <w:rsid w:val="00050C9B"/>
    <w:rsid w:val="000543E9"/>
    <w:rsid w:val="00072BAB"/>
    <w:rsid w:val="00092DB8"/>
    <w:rsid w:val="000947B9"/>
    <w:rsid w:val="000A3F47"/>
    <w:rsid w:val="000B494E"/>
    <w:rsid w:val="000D0555"/>
    <w:rsid w:val="000D1441"/>
    <w:rsid w:val="000E185C"/>
    <w:rsid w:val="000E3255"/>
    <w:rsid w:val="000E7E83"/>
    <w:rsid w:val="0010072A"/>
    <w:rsid w:val="00145C83"/>
    <w:rsid w:val="00153D1E"/>
    <w:rsid w:val="00170AC7"/>
    <w:rsid w:val="00190FD2"/>
    <w:rsid w:val="001A0614"/>
    <w:rsid w:val="001A08FA"/>
    <w:rsid w:val="001A3EFC"/>
    <w:rsid w:val="001A5388"/>
    <w:rsid w:val="001B5160"/>
    <w:rsid w:val="001C1640"/>
    <w:rsid w:val="001D57A7"/>
    <w:rsid w:val="001E1CE5"/>
    <w:rsid w:val="001E7809"/>
    <w:rsid w:val="001F1C6A"/>
    <w:rsid w:val="001F1EA0"/>
    <w:rsid w:val="002066F9"/>
    <w:rsid w:val="002111B8"/>
    <w:rsid w:val="0021142A"/>
    <w:rsid w:val="00215410"/>
    <w:rsid w:val="00222DD1"/>
    <w:rsid w:val="0022368E"/>
    <w:rsid w:val="00224AE5"/>
    <w:rsid w:val="00233ECE"/>
    <w:rsid w:val="00242514"/>
    <w:rsid w:val="00244EBD"/>
    <w:rsid w:val="00245733"/>
    <w:rsid w:val="00246A38"/>
    <w:rsid w:val="002505D6"/>
    <w:rsid w:val="00250FB1"/>
    <w:rsid w:val="00251CCE"/>
    <w:rsid w:val="002562EE"/>
    <w:rsid w:val="00256EC5"/>
    <w:rsid w:val="002603D9"/>
    <w:rsid w:val="0026262E"/>
    <w:rsid w:val="0026334B"/>
    <w:rsid w:val="00263B00"/>
    <w:rsid w:val="0029160E"/>
    <w:rsid w:val="00294BAC"/>
    <w:rsid w:val="00296654"/>
    <w:rsid w:val="00297B6C"/>
    <w:rsid w:val="002A14D1"/>
    <w:rsid w:val="002A2A3A"/>
    <w:rsid w:val="002B1AFF"/>
    <w:rsid w:val="002C3472"/>
    <w:rsid w:val="002E1229"/>
    <w:rsid w:val="00304321"/>
    <w:rsid w:val="00306CC6"/>
    <w:rsid w:val="003146C4"/>
    <w:rsid w:val="00337496"/>
    <w:rsid w:val="00344102"/>
    <w:rsid w:val="00346561"/>
    <w:rsid w:val="00346633"/>
    <w:rsid w:val="00346AF5"/>
    <w:rsid w:val="0034772D"/>
    <w:rsid w:val="00351218"/>
    <w:rsid w:val="0035238C"/>
    <w:rsid w:val="0035260E"/>
    <w:rsid w:val="0037299E"/>
    <w:rsid w:val="0038384E"/>
    <w:rsid w:val="003964AE"/>
    <w:rsid w:val="003A0858"/>
    <w:rsid w:val="003A6BB9"/>
    <w:rsid w:val="003B41C4"/>
    <w:rsid w:val="003B7A3F"/>
    <w:rsid w:val="003C5019"/>
    <w:rsid w:val="003E04F2"/>
    <w:rsid w:val="003E2D0B"/>
    <w:rsid w:val="003E7F8B"/>
    <w:rsid w:val="003F2562"/>
    <w:rsid w:val="0040173F"/>
    <w:rsid w:val="00401975"/>
    <w:rsid w:val="00414743"/>
    <w:rsid w:val="00415E89"/>
    <w:rsid w:val="004163E3"/>
    <w:rsid w:val="00416F8B"/>
    <w:rsid w:val="0042726E"/>
    <w:rsid w:val="00443974"/>
    <w:rsid w:val="00477B42"/>
    <w:rsid w:val="00477F42"/>
    <w:rsid w:val="00485D1F"/>
    <w:rsid w:val="00491A48"/>
    <w:rsid w:val="00494A71"/>
    <w:rsid w:val="004A1CA2"/>
    <w:rsid w:val="004A73C3"/>
    <w:rsid w:val="004B0BBC"/>
    <w:rsid w:val="004C1DE8"/>
    <w:rsid w:val="004D2384"/>
    <w:rsid w:val="004E70EA"/>
    <w:rsid w:val="004F137B"/>
    <w:rsid w:val="00507821"/>
    <w:rsid w:val="00513371"/>
    <w:rsid w:val="00521A69"/>
    <w:rsid w:val="005254EF"/>
    <w:rsid w:val="00532FF7"/>
    <w:rsid w:val="005421B7"/>
    <w:rsid w:val="005537FE"/>
    <w:rsid w:val="00565AA1"/>
    <w:rsid w:val="00583484"/>
    <w:rsid w:val="00586B6B"/>
    <w:rsid w:val="00591A9E"/>
    <w:rsid w:val="005A06EA"/>
    <w:rsid w:val="005A29B4"/>
    <w:rsid w:val="005B23F1"/>
    <w:rsid w:val="005B42F4"/>
    <w:rsid w:val="005C286C"/>
    <w:rsid w:val="005C6A50"/>
    <w:rsid w:val="005C7C61"/>
    <w:rsid w:val="005D3CEF"/>
    <w:rsid w:val="005E55CD"/>
    <w:rsid w:val="005F2E84"/>
    <w:rsid w:val="005F751B"/>
    <w:rsid w:val="00606D11"/>
    <w:rsid w:val="0061492A"/>
    <w:rsid w:val="006203FC"/>
    <w:rsid w:val="00637753"/>
    <w:rsid w:val="0064139F"/>
    <w:rsid w:val="00643AF8"/>
    <w:rsid w:val="00644BFC"/>
    <w:rsid w:val="00645314"/>
    <w:rsid w:val="006545B1"/>
    <w:rsid w:val="006577E7"/>
    <w:rsid w:val="00660B95"/>
    <w:rsid w:val="00661F83"/>
    <w:rsid w:val="006621EF"/>
    <w:rsid w:val="00663200"/>
    <w:rsid w:val="00664116"/>
    <w:rsid w:val="00673A40"/>
    <w:rsid w:val="00683A51"/>
    <w:rsid w:val="00694607"/>
    <w:rsid w:val="006954BF"/>
    <w:rsid w:val="0069569C"/>
    <w:rsid w:val="006A0505"/>
    <w:rsid w:val="006A1BD1"/>
    <w:rsid w:val="006A2CAF"/>
    <w:rsid w:val="006B1466"/>
    <w:rsid w:val="006B1F13"/>
    <w:rsid w:val="006B4421"/>
    <w:rsid w:val="006B48F7"/>
    <w:rsid w:val="006C0943"/>
    <w:rsid w:val="006D1D73"/>
    <w:rsid w:val="006D299D"/>
    <w:rsid w:val="006D716A"/>
    <w:rsid w:val="006E4941"/>
    <w:rsid w:val="006E7AA4"/>
    <w:rsid w:val="006F3025"/>
    <w:rsid w:val="00714B33"/>
    <w:rsid w:val="00714E76"/>
    <w:rsid w:val="00723F32"/>
    <w:rsid w:val="0073162E"/>
    <w:rsid w:val="007349A6"/>
    <w:rsid w:val="0074212E"/>
    <w:rsid w:val="00755995"/>
    <w:rsid w:val="0076393C"/>
    <w:rsid w:val="00773AC2"/>
    <w:rsid w:val="00781BBF"/>
    <w:rsid w:val="00787292"/>
    <w:rsid w:val="00791028"/>
    <w:rsid w:val="00794FF2"/>
    <w:rsid w:val="00796DA0"/>
    <w:rsid w:val="007A07E2"/>
    <w:rsid w:val="007A0C51"/>
    <w:rsid w:val="007A5B5F"/>
    <w:rsid w:val="007B3F27"/>
    <w:rsid w:val="007B484B"/>
    <w:rsid w:val="007C70D8"/>
    <w:rsid w:val="007F5416"/>
    <w:rsid w:val="007F7739"/>
    <w:rsid w:val="008034C6"/>
    <w:rsid w:val="00803E47"/>
    <w:rsid w:val="00806426"/>
    <w:rsid w:val="008106A1"/>
    <w:rsid w:val="00820E8A"/>
    <w:rsid w:val="00821953"/>
    <w:rsid w:val="0082486B"/>
    <w:rsid w:val="00825580"/>
    <w:rsid w:val="00850CBD"/>
    <w:rsid w:val="0085586C"/>
    <w:rsid w:val="00857236"/>
    <w:rsid w:val="008775E8"/>
    <w:rsid w:val="008B1501"/>
    <w:rsid w:val="008B37E1"/>
    <w:rsid w:val="008C5BFF"/>
    <w:rsid w:val="008D4E3D"/>
    <w:rsid w:val="008E61D0"/>
    <w:rsid w:val="008F1B18"/>
    <w:rsid w:val="0090498D"/>
    <w:rsid w:val="009056A9"/>
    <w:rsid w:val="00910321"/>
    <w:rsid w:val="00920FC3"/>
    <w:rsid w:val="009221B9"/>
    <w:rsid w:val="00926236"/>
    <w:rsid w:val="00933969"/>
    <w:rsid w:val="00936342"/>
    <w:rsid w:val="009622BF"/>
    <w:rsid w:val="0096252B"/>
    <w:rsid w:val="00965B09"/>
    <w:rsid w:val="00974756"/>
    <w:rsid w:val="00980876"/>
    <w:rsid w:val="00984B46"/>
    <w:rsid w:val="009B2B80"/>
    <w:rsid w:val="009B39FE"/>
    <w:rsid w:val="009B4B26"/>
    <w:rsid w:val="009B5777"/>
    <w:rsid w:val="009B7F36"/>
    <w:rsid w:val="009E7D44"/>
    <w:rsid w:val="009F37E8"/>
    <w:rsid w:val="00A21A06"/>
    <w:rsid w:val="00A321E0"/>
    <w:rsid w:val="00A360A5"/>
    <w:rsid w:val="00A431DE"/>
    <w:rsid w:val="00A4626A"/>
    <w:rsid w:val="00A64305"/>
    <w:rsid w:val="00A80664"/>
    <w:rsid w:val="00A85695"/>
    <w:rsid w:val="00A875B5"/>
    <w:rsid w:val="00AA24A4"/>
    <w:rsid w:val="00AA4A95"/>
    <w:rsid w:val="00AA55B4"/>
    <w:rsid w:val="00AA5DE0"/>
    <w:rsid w:val="00AA7DF0"/>
    <w:rsid w:val="00AB6380"/>
    <w:rsid w:val="00AC2D7E"/>
    <w:rsid w:val="00AD53FE"/>
    <w:rsid w:val="00AD7308"/>
    <w:rsid w:val="00AE2B2E"/>
    <w:rsid w:val="00AE2FD3"/>
    <w:rsid w:val="00AE7A42"/>
    <w:rsid w:val="00AF151B"/>
    <w:rsid w:val="00AF1B34"/>
    <w:rsid w:val="00AF2FD7"/>
    <w:rsid w:val="00AF46F4"/>
    <w:rsid w:val="00B11273"/>
    <w:rsid w:val="00B423E2"/>
    <w:rsid w:val="00B522C0"/>
    <w:rsid w:val="00B714BE"/>
    <w:rsid w:val="00B72386"/>
    <w:rsid w:val="00B72FFE"/>
    <w:rsid w:val="00B77118"/>
    <w:rsid w:val="00B7763D"/>
    <w:rsid w:val="00B879E4"/>
    <w:rsid w:val="00B907D0"/>
    <w:rsid w:val="00B96866"/>
    <w:rsid w:val="00BA0167"/>
    <w:rsid w:val="00BA519D"/>
    <w:rsid w:val="00BA62F2"/>
    <w:rsid w:val="00BB1E08"/>
    <w:rsid w:val="00BB5DF6"/>
    <w:rsid w:val="00BC49C1"/>
    <w:rsid w:val="00BC65DF"/>
    <w:rsid w:val="00BD25E6"/>
    <w:rsid w:val="00BD61AD"/>
    <w:rsid w:val="00BE3CFC"/>
    <w:rsid w:val="00BF12D3"/>
    <w:rsid w:val="00BF25A6"/>
    <w:rsid w:val="00BF5BEE"/>
    <w:rsid w:val="00C041D1"/>
    <w:rsid w:val="00C046F9"/>
    <w:rsid w:val="00C1644C"/>
    <w:rsid w:val="00C2646B"/>
    <w:rsid w:val="00C313F6"/>
    <w:rsid w:val="00C34563"/>
    <w:rsid w:val="00C445F5"/>
    <w:rsid w:val="00C45264"/>
    <w:rsid w:val="00C45FA8"/>
    <w:rsid w:val="00C473D5"/>
    <w:rsid w:val="00C50448"/>
    <w:rsid w:val="00C56D26"/>
    <w:rsid w:val="00C6248D"/>
    <w:rsid w:val="00C667F4"/>
    <w:rsid w:val="00C709D3"/>
    <w:rsid w:val="00C71C63"/>
    <w:rsid w:val="00C72516"/>
    <w:rsid w:val="00C75F5D"/>
    <w:rsid w:val="00C835A0"/>
    <w:rsid w:val="00C8464E"/>
    <w:rsid w:val="00C87E0B"/>
    <w:rsid w:val="00C9190E"/>
    <w:rsid w:val="00CC63FA"/>
    <w:rsid w:val="00CD1DE2"/>
    <w:rsid w:val="00CE1AD5"/>
    <w:rsid w:val="00CE54FF"/>
    <w:rsid w:val="00CE5BFB"/>
    <w:rsid w:val="00CF0471"/>
    <w:rsid w:val="00CF656F"/>
    <w:rsid w:val="00D01ACF"/>
    <w:rsid w:val="00D0375E"/>
    <w:rsid w:val="00D062D9"/>
    <w:rsid w:val="00D07484"/>
    <w:rsid w:val="00D07D60"/>
    <w:rsid w:val="00D33CAF"/>
    <w:rsid w:val="00D36CC8"/>
    <w:rsid w:val="00D37F23"/>
    <w:rsid w:val="00D6608B"/>
    <w:rsid w:val="00D67B6D"/>
    <w:rsid w:val="00D8376A"/>
    <w:rsid w:val="00D84BAA"/>
    <w:rsid w:val="00D924EC"/>
    <w:rsid w:val="00DA3005"/>
    <w:rsid w:val="00DC68EC"/>
    <w:rsid w:val="00DE02A5"/>
    <w:rsid w:val="00DF0348"/>
    <w:rsid w:val="00E039F4"/>
    <w:rsid w:val="00E058C0"/>
    <w:rsid w:val="00E15BB1"/>
    <w:rsid w:val="00E16AF6"/>
    <w:rsid w:val="00E2645B"/>
    <w:rsid w:val="00E53A6F"/>
    <w:rsid w:val="00E7162B"/>
    <w:rsid w:val="00E8337A"/>
    <w:rsid w:val="00E913CA"/>
    <w:rsid w:val="00E94E1F"/>
    <w:rsid w:val="00E9785C"/>
    <w:rsid w:val="00EB7137"/>
    <w:rsid w:val="00EC0583"/>
    <w:rsid w:val="00EE2806"/>
    <w:rsid w:val="00EE7A7B"/>
    <w:rsid w:val="00F02B9E"/>
    <w:rsid w:val="00F03039"/>
    <w:rsid w:val="00F04457"/>
    <w:rsid w:val="00F055BD"/>
    <w:rsid w:val="00F15408"/>
    <w:rsid w:val="00F179E8"/>
    <w:rsid w:val="00F24E45"/>
    <w:rsid w:val="00F4476C"/>
    <w:rsid w:val="00F4500B"/>
    <w:rsid w:val="00F5478D"/>
    <w:rsid w:val="00F56276"/>
    <w:rsid w:val="00F76CE5"/>
    <w:rsid w:val="00FA329A"/>
    <w:rsid w:val="00FC5C75"/>
    <w:rsid w:val="00FC6A8B"/>
    <w:rsid w:val="00FD6ABB"/>
    <w:rsid w:val="00FE1B85"/>
    <w:rsid w:val="00FF1A16"/>
    <w:rsid w:val="00FF59C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DF9"/>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5DF9"/>
    <w:rPr>
      <w:sz w:val="22"/>
      <w:szCs w:val="22"/>
      <w:lang w:val="en-US" w:eastAsia="en-US"/>
    </w:rPr>
  </w:style>
  <w:style w:type="paragraph" w:styleId="FootnoteText">
    <w:name w:val="footnote text"/>
    <w:basedOn w:val="Normal"/>
    <w:link w:val="FootnoteTextChar"/>
    <w:uiPriority w:val="99"/>
    <w:semiHidden/>
    <w:unhideWhenUsed/>
    <w:rsid w:val="005B42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42F4"/>
    <w:rPr>
      <w:sz w:val="20"/>
      <w:szCs w:val="20"/>
      <w:lang w:val="en-US"/>
    </w:rPr>
  </w:style>
  <w:style w:type="character" w:styleId="FootnoteReference">
    <w:name w:val="footnote reference"/>
    <w:basedOn w:val="DefaultParagraphFont"/>
    <w:uiPriority w:val="99"/>
    <w:semiHidden/>
    <w:unhideWhenUsed/>
    <w:rsid w:val="005B42F4"/>
    <w:rPr>
      <w:vertAlign w:val="superscript"/>
    </w:rPr>
  </w:style>
  <w:style w:type="character" w:styleId="Hyperlink">
    <w:name w:val="Hyperlink"/>
    <w:basedOn w:val="DefaultParagraphFont"/>
    <w:uiPriority w:val="99"/>
    <w:unhideWhenUsed/>
    <w:rsid w:val="00C709D3"/>
    <w:rPr>
      <w:color w:val="0000FF"/>
      <w:u w:val="single"/>
    </w:rPr>
  </w:style>
  <w:style w:type="paragraph" w:styleId="Header">
    <w:name w:val="header"/>
    <w:basedOn w:val="Normal"/>
    <w:link w:val="HeaderChar"/>
    <w:uiPriority w:val="99"/>
    <w:semiHidden/>
    <w:unhideWhenUsed/>
    <w:rsid w:val="00660B9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60B95"/>
    <w:rPr>
      <w:lang w:val="en-US"/>
    </w:rPr>
  </w:style>
  <w:style w:type="paragraph" w:styleId="Footer">
    <w:name w:val="footer"/>
    <w:basedOn w:val="Normal"/>
    <w:link w:val="FooterChar"/>
    <w:uiPriority w:val="99"/>
    <w:unhideWhenUsed/>
    <w:rsid w:val="00660B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0B95"/>
    <w:rPr>
      <w:lang w:val="en-US"/>
    </w:rPr>
  </w:style>
  <w:style w:type="paragraph" w:styleId="BalloonText">
    <w:name w:val="Balloon Text"/>
    <w:basedOn w:val="Normal"/>
    <w:link w:val="BalloonTextChar"/>
    <w:uiPriority w:val="99"/>
    <w:semiHidden/>
    <w:unhideWhenUsed/>
    <w:rsid w:val="00660B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B95"/>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B7EB04-CC06-4AE4-B1B8-39AA67D8D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4895</Words>
  <Characters>27905</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dc:creator>
  <cp:lastModifiedBy>Nick</cp:lastModifiedBy>
  <cp:revision>3</cp:revision>
  <dcterms:created xsi:type="dcterms:W3CDTF">2010-05-09T15:50:00Z</dcterms:created>
  <dcterms:modified xsi:type="dcterms:W3CDTF">2010-05-10T15:47:00Z</dcterms:modified>
</cp:coreProperties>
</file>